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CE8" w:rsidRDefault="00C56CE8">
      <w:pPr>
        <w:keepNext w:val="0"/>
        <w:spacing w:line="17" w:lineRule="atLeast"/>
        <w:ind w:firstLine="0"/>
        <w:jc w:val="center"/>
        <w:rPr>
          <w:rFonts w:ascii="Tinos" w:hAnsi="Tinos" w:cs="Tinos"/>
          <w:sz w:val="22"/>
          <w:szCs w:val="22"/>
        </w:rPr>
      </w:pPr>
    </w:p>
    <w:p w:rsidR="00C56CE8" w:rsidRDefault="00C56CE8">
      <w:pPr>
        <w:keepNext w:val="0"/>
        <w:spacing w:line="17" w:lineRule="atLeast"/>
        <w:ind w:firstLine="0"/>
        <w:jc w:val="center"/>
        <w:rPr>
          <w:rFonts w:ascii="Tinos" w:hAnsi="Tinos" w:cs="Tinos"/>
          <w:sz w:val="22"/>
          <w:szCs w:val="22"/>
        </w:rPr>
      </w:pPr>
    </w:p>
    <w:p w:rsidR="00C56CE8" w:rsidRDefault="00C56CE8">
      <w:pPr>
        <w:keepNext w:val="0"/>
        <w:spacing w:line="17" w:lineRule="atLeast"/>
        <w:ind w:firstLine="0"/>
        <w:jc w:val="center"/>
        <w:rPr>
          <w:rFonts w:ascii="Tinos" w:hAnsi="Tinos" w:cs="Tinos"/>
          <w:sz w:val="22"/>
          <w:szCs w:val="22"/>
        </w:rPr>
      </w:pPr>
    </w:p>
    <w:p w:rsidR="00C56CE8" w:rsidRDefault="00C646B7">
      <w:pPr>
        <w:keepNext w:val="0"/>
        <w:spacing w:line="17" w:lineRule="atLeast"/>
        <w:ind w:firstLine="0"/>
        <w:jc w:val="center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 xml:space="preserve">   ПРОЕКТ ДОГОВОРА ПОСТАВКИ ПРОДУКЦИИ № _____</w:t>
      </w:r>
    </w:p>
    <w:p w:rsidR="00C56CE8" w:rsidRDefault="00C56CE8">
      <w:pPr>
        <w:keepNext w:val="0"/>
        <w:spacing w:line="17" w:lineRule="atLeast"/>
        <w:ind w:firstLine="0"/>
        <w:jc w:val="left"/>
        <w:rPr>
          <w:rFonts w:ascii="Tinos" w:hAnsi="Tinos" w:cs="Tinos"/>
          <w:sz w:val="22"/>
          <w:szCs w:val="22"/>
        </w:rPr>
      </w:pPr>
    </w:p>
    <w:p w:rsidR="00C56CE8" w:rsidRDefault="00C646B7">
      <w:pPr>
        <w:keepNext w:val="0"/>
        <w:spacing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г. Кызыл                                                                                                                        «____» _________ 20___ г.</w:t>
      </w:r>
    </w:p>
    <w:p w:rsidR="00C56CE8" w:rsidRDefault="00C56CE8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АО «Россети Сибирь Тываэнерго»</w:t>
      </w:r>
      <w:r>
        <w:rPr>
          <w:rFonts w:ascii="Tinos" w:eastAsia="Tinos" w:hAnsi="Tinos" w:cs="Tinos"/>
          <w:sz w:val="22"/>
          <w:szCs w:val="22"/>
        </w:rPr>
        <w:t xml:space="preserve">, именуемое в дальнейшем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«Покупатель», </w:t>
      </w:r>
      <w:r>
        <w:rPr>
          <w:rFonts w:ascii="Tinos" w:eastAsia="Tinos" w:hAnsi="Tinos" w:cs="Tinos"/>
          <w:sz w:val="22"/>
          <w:szCs w:val="22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eastAsia="Tinos" w:hAnsi="Tinos" w:cs="Tinos"/>
          <w:bCs/>
          <w:sz w:val="22"/>
          <w:szCs w:val="22"/>
        </w:rPr>
        <w:t>№ 00/152 от 22.04.2025 г.</w:t>
      </w:r>
      <w:r>
        <w:rPr>
          <w:rFonts w:ascii="Tinos" w:eastAsia="Tinos" w:hAnsi="Tinos" w:cs="Tinos"/>
          <w:sz w:val="22"/>
          <w:szCs w:val="22"/>
        </w:rPr>
        <w:t xml:space="preserve"> с одной стороны и , _______, именуемый в дальней</w:t>
      </w:r>
      <w:r>
        <w:rPr>
          <w:rFonts w:ascii="Tinos" w:eastAsia="Tinos" w:hAnsi="Tinos" w:cs="Tinos"/>
          <w:sz w:val="22"/>
          <w:szCs w:val="22"/>
        </w:rPr>
        <w:t xml:space="preserve">шем </w:t>
      </w:r>
      <w:r>
        <w:rPr>
          <w:rFonts w:ascii="Tinos" w:eastAsia="Tinos" w:hAnsi="Tinos" w:cs="Tinos"/>
          <w:b/>
          <w:bCs/>
          <w:sz w:val="22"/>
          <w:szCs w:val="22"/>
        </w:rPr>
        <w:t>«Поставщик»</w:t>
      </w:r>
      <w:r>
        <w:rPr>
          <w:rFonts w:ascii="Tinos" w:eastAsia="Tinos" w:hAnsi="Tinos" w:cs="Tinos"/>
          <w:sz w:val="22"/>
          <w:szCs w:val="22"/>
        </w:rPr>
        <w:t>, в лице_____________, действующего на основании ________ с другой стороны, а вместе именуемые Стороны, по результатам закупочной процедуры на право заключения договора на поставку провода СИП на напряжение до 35кВ, объявленной извещением от</w:t>
      </w:r>
      <w:r>
        <w:rPr>
          <w:rFonts w:ascii="Tinos" w:eastAsia="Tinos" w:hAnsi="Tinos" w:cs="Tinos"/>
          <w:sz w:val="22"/>
          <w:szCs w:val="22"/>
        </w:rPr>
        <w:t xml:space="preserve"> __________№______, на основании протокола о результатах закупочной процедуры на право заключения договора на поставку от __________ № _____ заключили настоящий Договор о нижеследующем:</w:t>
      </w:r>
    </w:p>
    <w:p w:rsidR="00C56CE8" w:rsidRDefault="00C646B7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1. Предмет Договора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1.1. Поставщик обязуется поставить в адрес </w:t>
      </w:r>
      <w:r>
        <w:rPr>
          <w:rFonts w:ascii="Tinos" w:eastAsia="Tinos" w:hAnsi="Tinos" w:cs="Tinos"/>
          <w:iCs/>
          <w:sz w:val="22"/>
          <w:szCs w:val="22"/>
        </w:rPr>
        <w:t>Покупат</w:t>
      </w:r>
      <w:r>
        <w:rPr>
          <w:rFonts w:ascii="Tinos" w:eastAsia="Tinos" w:hAnsi="Tinos" w:cs="Tinos"/>
          <w:iCs/>
          <w:sz w:val="22"/>
          <w:szCs w:val="22"/>
        </w:rPr>
        <w:t>еля</w:t>
      </w:r>
      <w:r>
        <w:rPr>
          <w:rFonts w:ascii="Tinos" w:eastAsia="Tinos" w:hAnsi="Tinos" w:cs="Tinos"/>
          <w:sz w:val="22"/>
          <w:szCs w:val="22"/>
        </w:rPr>
        <w:t xml:space="preserve"> товар: провод СИП на напряжение до 35кВ</w:t>
      </w:r>
      <w:r>
        <w:rPr>
          <w:rFonts w:ascii="Tinos" w:eastAsia="Tinos" w:hAnsi="Tinos" w:cs="Tinos"/>
          <w:iCs/>
          <w:sz w:val="22"/>
          <w:szCs w:val="22"/>
        </w:rPr>
        <w:t>,</w:t>
      </w:r>
      <w:r>
        <w:rPr>
          <w:rFonts w:ascii="Tinos" w:eastAsia="Tinos" w:hAnsi="Tinos" w:cs="Tinos"/>
          <w:sz w:val="22"/>
          <w:szCs w:val="22"/>
        </w:rPr>
        <w:t xml:space="preserve"> а Покупатель обязуется принять и оплатить товар.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1.2. Номенклатура и количество товара, его качество и комплектация (техническая часть), </w:t>
      </w:r>
      <w:r>
        <w:rPr>
          <w:rFonts w:ascii="Tinos" w:eastAsia="Tinos" w:hAnsi="Tinos" w:cs="Tinos"/>
          <w:sz w:val="22"/>
          <w:szCs w:val="22"/>
          <w:lang w:val="en-US"/>
        </w:rPr>
        <w:t>цена</w:t>
      </w:r>
      <w:r>
        <w:rPr>
          <w:rFonts w:ascii="Tinos" w:eastAsia="Tinos" w:hAnsi="Tinos" w:cs="Tinos"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  <w:lang w:val="en-US"/>
        </w:rPr>
        <w:t>каждой единицы Товара, условия поставки, определяются согласно Прилож</w:t>
      </w:r>
      <w:r>
        <w:rPr>
          <w:rFonts w:ascii="Tinos" w:eastAsia="Tinos" w:hAnsi="Tinos" w:cs="Tinos"/>
          <w:sz w:val="22"/>
          <w:szCs w:val="22"/>
          <w:lang w:val="en-US"/>
        </w:rPr>
        <w:t xml:space="preserve">ениям </w:t>
      </w:r>
      <w:r>
        <w:rPr>
          <w:rFonts w:ascii="Tinos" w:eastAsia="Tinos" w:hAnsi="Tinos" w:cs="Tinos"/>
          <w:sz w:val="22"/>
          <w:szCs w:val="22"/>
        </w:rPr>
        <w:t xml:space="preserve">№ </w:t>
      </w:r>
      <w:r>
        <w:rPr>
          <w:rFonts w:ascii="Tinos" w:eastAsia="Tinos" w:hAnsi="Tinos" w:cs="Tinos"/>
          <w:sz w:val="22"/>
          <w:szCs w:val="22"/>
          <w:lang w:val="en-US"/>
        </w:rPr>
        <w:t>1</w:t>
      </w:r>
      <w:r>
        <w:rPr>
          <w:rFonts w:ascii="Tinos" w:eastAsia="Tinos" w:hAnsi="Tinos" w:cs="Tinos"/>
          <w:sz w:val="22"/>
          <w:szCs w:val="22"/>
        </w:rPr>
        <w:t xml:space="preserve"> и № 3</w:t>
      </w:r>
      <w:r>
        <w:rPr>
          <w:rFonts w:ascii="Tinos" w:eastAsia="Tinos" w:hAnsi="Tinos" w:cs="Tinos"/>
          <w:sz w:val="22"/>
          <w:szCs w:val="22"/>
          <w:lang w:val="en-US"/>
        </w:rPr>
        <w:t xml:space="preserve"> к настоящему Договору, а также Документацией на Товар.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1.3. </w:t>
      </w:r>
      <w:r>
        <w:rPr>
          <w:rFonts w:ascii="Tinos" w:eastAsia="Tinos" w:hAnsi="Tinos" w:cs="Tinos"/>
          <w:sz w:val="22"/>
          <w:szCs w:val="22"/>
          <w:lang w:eastAsia="en-US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П</w:t>
      </w:r>
      <w:r>
        <w:rPr>
          <w:rFonts w:ascii="Tinos" w:eastAsia="Tinos" w:hAnsi="Tinos" w:cs="Tinos"/>
          <w:sz w:val="22"/>
          <w:szCs w:val="22"/>
          <w:lang w:eastAsia="en-US"/>
        </w:rPr>
        <w:t>окупателя без применения штрафных санкций от общего количества, указанного в Спецификации (Приложении №1)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</w:t>
      </w:r>
      <w:r>
        <w:rPr>
          <w:rFonts w:ascii="Tinos" w:eastAsia="Tinos" w:hAnsi="Tinos" w:cs="Tinos"/>
          <w:sz w:val="22"/>
          <w:szCs w:val="22"/>
          <w:lang w:eastAsia="en-US"/>
        </w:rPr>
        <w:t>у.</w:t>
      </w:r>
    </w:p>
    <w:p w:rsidR="00C56CE8" w:rsidRDefault="00C646B7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2. Термины и определения, используемые в Договоре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Покупатель</w:t>
      </w:r>
      <w:r>
        <w:rPr>
          <w:rFonts w:ascii="Tinos" w:eastAsia="Tinos" w:hAnsi="Tinos" w:cs="Tinos"/>
          <w:b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- фирменное наименование и адрес места нахождения Покупателя;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Поставщик</w:t>
      </w:r>
      <w:r>
        <w:rPr>
          <w:rFonts w:ascii="Tinos" w:eastAsia="Tinos" w:hAnsi="Tinos" w:cs="Tinos"/>
          <w:b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- фирменное наименование и адрес места нахождения Поставщика;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 xml:space="preserve">Проверка качества оборудования/Товара </w:t>
      </w:r>
      <w:r>
        <w:rPr>
          <w:rFonts w:ascii="Tinos" w:eastAsia="Tinos" w:hAnsi="Tinos" w:cs="Tinos"/>
          <w:bCs/>
          <w:sz w:val="22"/>
          <w:szCs w:val="22"/>
        </w:rPr>
        <w:t>- инструмент проверк</w:t>
      </w:r>
      <w:r>
        <w:rPr>
          <w:rFonts w:ascii="Tinos" w:eastAsia="Tinos" w:hAnsi="Tinos" w:cs="Tinos"/>
          <w:bCs/>
          <w:sz w:val="22"/>
          <w:szCs w:val="22"/>
        </w:rPr>
        <w:t>и и подтверждения качества Товара, основанный на оценке соответствия функциональных показателей предлагаемого к использованию на объектах электросетевого хозяйства ДЗО ПАО «Россети» оборудования, материалов и систем требованиям стандартов, корпоративных но</w:t>
      </w:r>
      <w:r>
        <w:rPr>
          <w:rFonts w:ascii="Tinos" w:eastAsia="Tinos" w:hAnsi="Tinos" w:cs="Tinos"/>
          <w:bCs/>
          <w:sz w:val="22"/>
          <w:szCs w:val="22"/>
        </w:rPr>
        <w:t xml:space="preserve">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«Россети». </w:t>
      </w:r>
      <w:r>
        <w:rPr>
          <w:rFonts w:ascii="Tinos" w:eastAsia="Tinos" w:hAnsi="Tinos" w:cs="Tinos"/>
          <w:bCs/>
          <w:spacing w:val="-4"/>
          <w:sz w:val="22"/>
          <w:szCs w:val="22"/>
        </w:rPr>
        <w:t>Проверка качества оборудования, материалов и систем проводится в соответстви</w:t>
      </w:r>
      <w:r>
        <w:rPr>
          <w:rFonts w:ascii="Tinos" w:eastAsia="Tinos" w:hAnsi="Tinos" w:cs="Tinos"/>
          <w:bCs/>
          <w:spacing w:val="-4"/>
          <w:sz w:val="22"/>
          <w:szCs w:val="22"/>
        </w:rPr>
        <w:t>и</w:t>
      </w:r>
      <w:r>
        <w:rPr>
          <w:rFonts w:ascii="Tinos" w:eastAsia="Tinos" w:hAnsi="Tinos" w:cs="Tinos"/>
          <w:bCs/>
          <w:sz w:val="22"/>
          <w:szCs w:val="22"/>
        </w:rPr>
        <w:t xml:space="preserve"> с Методикой</w:t>
      </w:r>
      <w:r>
        <w:rPr>
          <w:rFonts w:ascii="Tinos" w:eastAsia="Tinos" w:hAnsi="Tinos" w:cs="Tinos"/>
          <w:sz w:val="22"/>
          <w:szCs w:val="22"/>
        </w:rPr>
        <w:t xml:space="preserve"> </w:t>
      </w:r>
      <w:r>
        <w:rPr>
          <w:rFonts w:ascii="Tinos" w:eastAsia="Tinos" w:hAnsi="Tinos" w:cs="Tinos"/>
          <w:bCs/>
          <w:sz w:val="22"/>
          <w:szCs w:val="22"/>
        </w:rPr>
        <w:t xml:space="preserve">ПАО «Россети» проведения проверки качества (аттестации) оборудования, материалов и систем в электросетевом комплексе и Порядком проведения </w:t>
      </w:r>
      <w:r>
        <w:rPr>
          <w:rFonts w:ascii="Tinos" w:eastAsia="Tinos" w:hAnsi="Tinos" w:cs="Tinos"/>
          <w:bCs/>
          <w:sz w:val="22"/>
          <w:szCs w:val="22"/>
        </w:rPr>
        <w:t xml:space="preserve">проверки качества (аттестации) оборудования, материалов и систем в электросетевом комплексе на электросетевых объектах ДЗО  ПАО «Россети», </w:t>
      </w:r>
      <w:r>
        <w:rPr>
          <w:rFonts w:ascii="Tinos" w:eastAsia="Tinos" w:hAnsi="Tinos" w:cs="Tinos"/>
          <w:sz w:val="22"/>
          <w:szCs w:val="22"/>
        </w:rPr>
        <w:t xml:space="preserve">Методикой проведения проверки цифрового оборудования и систем на соответствие требованиям безопасности информации, в </w:t>
      </w:r>
      <w:r>
        <w:rPr>
          <w:rFonts w:ascii="Tinos" w:eastAsia="Tinos" w:hAnsi="Tinos" w:cs="Tinos"/>
          <w:sz w:val="22"/>
          <w:szCs w:val="22"/>
        </w:rPr>
        <w:t>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</w:t>
      </w:r>
      <w:r>
        <w:rPr>
          <w:rFonts w:ascii="Tinos" w:eastAsia="Tinos" w:hAnsi="Tinos" w:cs="Tinos"/>
          <w:bCs/>
          <w:sz w:val="22"/>
          <w:szCs w:val="22"/>
        </w:rPr>
        <w:t xml:space="preserve"> (адрес в сети Интернет: </w:t>
      </w:r>
      <w:r>
        <w:rPr>
          <w:rFonts w:ascii="Tinos" w:eastAsia="Tinos" w:hAnsi="Tinos" w:cs="Tinos"/>
          <w:sz w:val="22"/>
          <w:szCs w:val="22"/>
        </w:rPr>
        <w:fldChar w:fldCharType="begin"/>
      </w:r>
      <w:r>
        <w:rPr>
          <w:rFonts w:ascii="Tinos" w:eastAsia="Tinos" w:hAnsi="Tinos" w:cs="Tinos"/>
          <w:sz w:val="22"/>
          <w:szCs w:val="22"/>
        </w:rPr>
        <w:instrText xml:space="preserve"> HYPERLINK "https://www.rosseti.ru/suppliers/technical-policy</w:instrText>
      </w:r>
      <w:r>
        <w:rPr>
          <w:rFonts w:ascii="Tinos" w:eastAsia="Tinos" w:hAnsi="Tinos" w:cs="Tinos"/>
          <w:sz w:val="22"/>
          <w:szCs w:val="22"/>
        </w:rPr>
        <w:instrText>/equipment-quality-control/</w:instrText>
      </w:r>
      <w:r>
        <w:rPr>
          <w:rFonts w:ascii="Tinos" w:eastAsia="Tinos" w:hAnsi="Tinos" w:cs="Tinos"/>
          <w:bCs/>
          <w:sz w:val="22"/>
          <w:szCs w:val="22"/>
        </w:rPr>
        <w:instrText>)</w:instrText>
      </w:r>
      <w:r>
        <w:rPr>
          <w:rStyle w:val="af7"/>
          <w:rFonts w:ascii="Tinos" w:eastAsia="Tinos" w:hAnsi="Tinos" w:cs="Tinos"/>
          <w:bCs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instrText xml:space="preserve">" </w:instrText>
      </w:r>
      <w:r>
        <w:rPr>
          <w:rFonts w:ascii="Tinos" w:eastAsia="Tinos" w:hAnsi="Tinos" w:cs="Tinos"/>
          <w:sz w:val="22"/>
          <w:szCs w:val="22"/>
        </w:rPr>
        <w:fldChar w:fldCharType="separate"/>
      </w:r>
      <w:r>
        <w:rPr>
          <w:rStyle w:val="af4"/>
          <w:rFonts w:ascii="Tinos" w:eastAsia="Tinos" w:hAnsi="Tinos" w:cs="Tinos"/>
          <w:sz w:val="22"/>
          <w:szCs w:val="22"/>
        </w:rPr>
        <w:t>https://www.rosseti.ru/suppliers/technical-policy/equipment-quality-control/</w:t>
      </w:r>
      <w:r>
        <w:rPr>
          <w:rStyle w:val="af4"/>
          <w:rFonts w:ascii="Tinos" w:eastAsia="Tinos" w:hAnsi="Tinos" w:cs="Tinos"/>
          <w:bCs/>
          <w:sz w:val="22"/>
          <w:szCs w:val="22"/>
        </w:rPr>
        <w:t>)</w:t>
      </w:r>
      <w:r>
        <w:rPr>
          <w:rFonts w:ascii="Tinos" w:eastAsia="Tinos" w:hAnsi="Tinos" w:cs="Tinos"/>
          <w:sz w:val="22"/>
          <w:szCs w:val="22"/>
        </w:rPr>
        <w:fldChar w:fldCharType="end"/>
      </w:r>
      <w:r>
        <w:rPr>
          <w:rFonts w:ascii="Tinos" w:eastAsia="Tinos" w:hAnsi="Tinos" w:cs="Tinos"/>
          <w:bCs/>
          <w:sz w:val="22"/>
          <w:szCs w:val="22"/>
        </w:rPr>
        <w:t xml:space="preserve">; 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Товар/Продукция/Оборудование</w:t>
      </w:r>
      <w:r>
        <w:rPr>
          <w:rFonts w:ascii="Tinos" w:eastAsia="Tinos" w:hAnsi="Tinos" w:cs="Tinos"/>
          <w:b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- наименование</w:t>
      </w:r>
      <w:r>
        <w:rPr>
          <w:rFonts w:ascii="Tinos" w:eastAsia="Tinos" w:hAnsi="Tinos" w:cs="Tinos"/>
          <w:i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 xml:space="preserve">оборудования, материалов, иной поставляемой продукции; 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i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Условия поставки</w:t>
      </w:r>
      <w:r>
        <w:rPr>
          <w:rFonts w:ascii="Tinos" w:eastAsia="Tinos" w:hAnsi="Tinos" w:cs="Tinos"/>
          <w:sz w:val="22"/>
          <w:szCs w:val="22"/>
        </w:rPr>
        <w:t xml:space="preserve"> </w:t>
      </w:r>
      <w:r>
        <w:rPr>
          <w:rFonts w:ascii="Tinos" w:eastAsia="Tinos" w:hAnsi="Tinos" w:cs="Tinos"/>
          <w:bCs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</w:rPr>
        <w:t xml:space="preserve"> условия поставки, пункт</w:t>
      </w:r>
      <w:r>
        <w:rPr>
          <w:rFonts w:ascii="Tinos" w:eastAsia="Tinos" w:hAnsi="Tinos" w:cs="Tinos"/>
          <w:sz w:val="22"/>
          <w:szCs w:val="22"/>
        </w:rPr>
        <w:t xml:space="preserve"> отгрузки и (или) пункт получения товара (</w:t>
      </w:r>
      <w:r>
        <w:rPr>
          <w:rFonts w:ascii="Tinos" w:eastAsia="Tinos" w:hAnsi="Tinos" w:cs="Tinos"/>
          <w:iCs/>
          <w:sz w:val="22"/>
          <w:szCs w:val="22"/>
        </w:rPr>
        <w:t>вариант: согласно международным правилам толкования торговых терминов ИНКОТЕРМС-2000).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Подтверждение страны происхождения Товара</w:t>
      </w:r>
      <w:r>
        <w:rPr>
          <w:rFonts w:ascii="Tinos" w:eastAsia="Tinos" w:hAnsi="Tinos" w:cs="Tinos"/>
          <w:bCs/>
          <w:sz w:val="22"/>
          <w:szCs w:val="22"/>
        </w:rPr>
        <w:t xml:space="preserve"> -</w:t>
      </w:r>
      <w:r>
        <w:rPr>
          <w:rFonts w:ascii="Tinos" w:eastAsia="Tinos" w:hAnsi="Tinos" w:cs="Tinos"/>
          <w:bCs/>
          <w:sz w:val="22"/>
          <w:szCs w:val="22"/>
        </w:rPr>
        <w:t xml:space="preserve"> предоставление документа, подтверждающего страну происхождения Товара, отвечающего требования Закона РФ от 07.07.1993 № 5340-1 «О торгово-промышленных палатах в Российской Федерации» и/или Таможенного кодекса Евразийского экономического союза.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  <w:highlight w:val="white"/>
        </w:rPr>
        <w:t>Независимая</w:t>
      </w:r>
      <w:r>
        <w:rPr>
          <w:rFonts w:ascii="Tinos" w:eastAsia="Tinos" w:hAnsi="Tinos" w:cs="Tinos"/>
          <w:b/>
          <w:sz w:val="22"/>
          <w:szCs w:val="22"/>
          <w:highlight w:val="white"/>
        </w:rPr>
        <w:t xml:space="preserve"> гарантия - </w:t>
      </w:r>
      <w:r>
        <w:rPr>
          <w:rFonts w:ascii="Tinos" w:eastAsia="Tinos" w:hAnsi="Tinos" w:cs="Tinos"/>
          <w:sz w:val="22"/>
          <w:szCs w:val="22"/>
          <w:highlight w:val="white"/>
        </w:rPr>
        <w:t>независимая гарантия, выданная банками или иными кредитными организациями, а также другими коммерческими организациями, являющаяся способом обеспечения исполнения обязательств, в силу которой гарант принимает на себя по просьбе другого лица (пр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инципала) обязательство уплатить указанному им третьему лицу (бенефициару) определенную денежную сумму в </w:t>
      </w:r>
      <w:r>
        <w:rPr>
          <w:rFonts w:ascii="Tinos" w:eastAsia="Tinos" w:hAnsi="Tinos" w:cs="Tinos"/>
          <w:sz w:val="22"/>
          <w:szCs w:val="22"/>
          <w:highlight w:val="white"/>
        </w:rPr>
        <w:lastRenderedPageBreak/>
        <w:t>соответствии с условиями данного гарантом обязательства независимо от действительности обеспечиваемого такой гарантией обязательства.</w:t>
      </w:r>
    </w:p>
    <w:p w:rsidR="00C56CE8" w:rsidRDefault="00C646B7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3. Цена</w:t>
      </w:r>
    </w:p>
    <w:p w:rsidR="00C56CE8" w:rsidRDefault="00C646B7">
      <w:pPr>
        <w:pStyle w:val="a5"/>
        <w:widowControl w:val="0"/>
        <w:suppressLineNumbers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3.1. </w:t>
      </w:r>
      <w:r>
        <w:rPr>
          <w:rFonts w:ascii="Tinos" w:eastAsia="Tinos" w:hAnsi="Tinos" w:cs="Tinos"/>
          <w:bCs/>
          <w:sz w:val="22"/>
          <w:szCs w:val="22"/>
        </w:rPr>
        <w:t>Цена</w:t>
      </w:r>
      <w:r>
        <w:rPr>
          <w:rFonts w:ascii="Tinos" w:eastAsia="Tinos" w:hAnsi="Tinos" w:cs="Tinos"/>
          <w:bCs/>
          <w:sz w:val="22"/>
          <w:szCs w:val="22"/>
        </w:rPr>
        <w:t xml:space="preserve"> товара в соответствии со Спецификацией (приложение № 1) составляет:</w:t>
      </w:r>
      <w:r>
        <w:rPr>
          <w:rFonts w:ascii="Tinos" w:eastAsia="Tinos" w:hAnsi="Tinos" w:cs="Tinos"/>
          <w:sz w:val="22"/>
          <w:szCs w:val="22"/>
        </w:rPr>
        <w:t xml:space="preserve"> ___</w:t>
      </w:r>
      <w:bookmarkStart w:id="0" w:name="_GoBack"/>
      <w:bookmarkEnd w:id="0"/>
      <w:r>
        <w:rPr>
          <w:rFonts w:ascii="Tinos" w:eastAsia="Tinos" w:hAnsi="Tinos" w:cs="Tinos"/>
          <w:sz w:val="22"/>
          <w:szCs w:val="22"/>
        </w:rPr>
        <w:t xml:space="preserve"> ( ) рублей, 01 копеек. Кроме того, НДС 20% составляет: _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 xml:space="preserve">( ) рублей, _ копеек.  </w:t>
      </w:r>
    </w:p>
    <w:p w:rsidR="00C56CE8" w:rsidRDefault="00C646B7">
      <w:pPr>
        <w:pStyle w:val="a5"/>
        <w:widowControl w:val="0"/>
        <w:suppressLineNumbers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Цена Договора подлежит изменени</w:t>
      </w:r>
      <w:r>
        <w:rPr>
          <w:rFonts w:ascii="Tinos" w:eastAsia="Tinos" w:hAnsi="Tinos" w:cs="Tinos"/>
          <w:sz w:val="22"/>
          <w:szCs w:val="22"/>
        </w:rPr>
        <w:t>ю при изменении ставки НДС без заключения дополнительного соглашения к настоящему Договору.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Цена товара включает все затраты Поставщика, включая таможенные платежи и сборы, расходы на транспортировку продукции до места поставки, стоимость тары и упаковки, гарантийные обязательства и другие обязательные отчисления, производимые Поставщиком в соотв</w:t>
      </w:r>
      <w:r>
        <w:rPr>
          <w:rFonts w:ascii="Tinos" w:eastAsia="Tinos" w:hAnsi="Tinos" w:cs="Tinos"/>
          <w:sz w:val="22"/>
          <w:szCs w:val="22"/>
        </w:rPr>
        <w:t xml:space="preserve">етствии с установленным законодательством порядком. 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iCs/>
          <w:spacing w:val="-8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3.2. 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</w:t>
      </w:r>
      <w:r>
        <w:rPr>
          <w:rFonts w:ascii="Tinos" w:eastAsia="Tinos" w:hAnsi="Tinos" w:cs="Tinos"/>
          <w:sz w:val="22"/>
          <w:szCs w:val="22"/>
        </w:rPr>
        <w:t xml:space="preserve">тации </w:t>
      </w:r>
      <w:r>
        <w:rPr>
          <w:rFonts w:ascii="Tinos" w:eastAsia="Tinos" w:hAnsi="Tinos" w:cs="Tinos"/>
          <w:iCs/>
          <w:sz w:val="22"/>
          <w:szCs w:val="22"/>
        </w:rPr>
        <w:t>на поставку товара</w:t>
      </w:r>
      <w:r>
        <w:rPr>
          <w:rFonts w:ascii="Tinos" w:eastAsia="Tinos" w:hAnsi="Tinos" w:cs="Tinos"/>
          <w:sz w:val="22"/>
          <w:szCs w:val="22"/>
        </w:rPr>
        <w:t>) товары, а также, кроме иных случаев, предусмотренных настоящим Договором. В этих случаях оформляется дополнительное соглашение к Договору</w:t>
      </w:r>
      <w:r>
        <w:rPr>
          <w:rFonts w:ascii="Tinos" w:eastAsia="Tinos" w:hAnsi="Tinos" w:cs="Tinos"/>
          <w:iCs/>
          <w:spacing w:val="-8"/>
          <w:sz w:val="22"/>
          <w:szCs w:val="22"/>
        </w:rPr>
        <w:t>.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C56CE8" w:rsidRDefault="00C646B7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4. Поставка товара и документация</w:t>
      </w:r>
    </w:p>
    <w:p w:rsidR="00C56CE8" w:rsidRDefault="00C646B7">
      <w:pPr>
        <w:pStyle w:val="a5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4.1. Поставка товара осуществляется Поставщиком Покупате</w:t>
      </w:r>
      <w:r>
        <w:rPr>
          <w:rFonts w:ascii="Tinos" w:eastAsia="Tinos" w:hAnsi="Tinos" w:cs="Tinos"/>
          <w:sz w:val="22"/>
          <w:szCs w:val="22"/>
        </w:rPr>
        <w:t>лю в соответствии с условиями и сроками, оговоренными в Спецификации (Приложении № 1).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4.2. 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</w:t>
      </w:r>
      <w:r>
        <w:rPr>
          <w:rFonts w:ascii="Tinos" w:eastAsia="Tinos" w:hAnsi="Tinos" w:cs="Tinos"/>
          <w:sz w:val="22"/>
          <w:szCs w:val="22"/>
        </w:rPr>
        <w:t>м ИНКОТЕРМС-2000, опубликованным Международной торговой палатой (публикация № 560) в редакции, действующей на момент заключения Договора.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(По соглашению Сторон в Договоре могут указываться иные условия поставки.)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4.3. Поставщик ни полностью, ни частично не</w:t>
      </w:r>
      <w:r>
        <w:rPr>
          <w:rFonts w:ascii="Tinos" w:eastAsia="Tinos" w:hAnsi="Tinos" w:cs="Tinos"/>
          <w:sz w:val="22"/>
          <w:szCs w:val="22"/>
        </w:rPr>
        <w:t xml:space="preserve"> вправе передавать свои обязательства по настоящему Договору без предварительного письменного согласия со стороны Покупателя, если иное не установлено настоящим Договором. 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4.4. Поставщик гарантирует, что поставка товара в соответствии с настоящим Договоро</w:t>
      </w:r>
      <w:r>
        <w:rPr>
          <w:rFonts w:ascii="Tinos" w:eastAsia="Tinos" w:hAnsi="Tinos" w:cs="Tinos"/>
          <w:sz w:val="22"/>
          <w:szCs w:val="22"/>
        </w:rPr>
        <w:t>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</w:t>
      </w:r>
      <w:r>
        <w:rPr>
          <w:rFonts w:ascii="Tinos" w:eastAsia="Tinos" w:hAnsi="Tinos" w:cs="Tinos"/>
          <w:sz w:val="22"/>
          <w:szCs w:val="22"/>
        </w:rPr>
        <w:t xml:space="preserve">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</w:t>
      </w:r>
      <w:r>
        <w:rPr>
          <w:rFonts w:ascii="Tinos" w:eastAsia="Tinos" w:hAnsi="Tinos" w:cs="Tinos"/>
          <w:sz w:val="22"/>
          <w:szCs w:val="22"/>
        </w:rPr>
        <w:t>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4.5. В случае если Покупатель будет привле</w:t>
      </w:r>
      <w:r>
        <w:rPr>
          <w:rFonts w:ascii="Tinos" w:eastAsia="Tinos" w:hAnsi="Tinos" w:cs="Tinos"/>
          <w:sz w:val="22"/>
          <w:szCs w:val="22"/>
        </w:rPr>
        <w:t xml:space="preserve">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деле, и Поставщик обязуется выступать на </w:t>
      </w:r>
      <w:r>
        <w:rPr>
          <w:rFonts w:ascii="Tinos" w:eastAsia="Tinos" w:hAnsi="Tinos" w:cs="Tinos"/>
          <w:sz w:val="22"/>
          <w:szCs w:val="22"/>
        </w:rPr>
        <w:t>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4.6. В том случае, если привлечение Покупателя к ответственности з</w:t>
      </w:r>
      <w:r>
        <w:rPr>
          <w:rFonts w:ascii="Tinos" w:eastAsia="Tinos" w:hAnsi="Tinos" w:cs="Tinos"/>
          <w:sz w:val="22"/>
          <w:szCs w:val="22"/>
        </w:rPr>
        <w:t>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</w:t>
      </w:r>
      <w:r>
        <w:rPr>
          <w:rFonts w:ascii="Tinos" w:eastAsia="Tinos" w:hAnsi="Tinos" w:cs="Tinos"/>
          <w:sz w:val="22"/>
          <w:szCs w:val="22"/>
        </w:rPr>
        <w:t>, включая расходы на оплату юридических услуг.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4.7. Упаковка и маркировка</w:t>
      </w:r>
      <w:r>
        <w:rPr>
          <w:rFonts w:ascii="Tinos" w:eastAsia="Tinos" w:hAnsi="Tinos" w:cs="Tinos"/>
          <w:i/>
          <w:iCs/>
          <w:sz w:val="22"/>
          <w:szCs w:val="22"/>
        </w:rPr>
        <w:t>,</w:t>
      </w:r>
      <w:r>
        <w:rPr>
          <w:rFonts w:ascii="Tinos" w:eastAsia="Tinos" w:hAnsi="Tinos" w:cs="Tinos"/>
          <w:sz w:val="22"/>
          <w:szCs w:val="22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характеристиках (Приложение № 3</w:t>
      </w:r>
      <w:r>
        <w:rPr>
          <w:rFonts w:ascii="Tinos" w:eastAsia="Tinos" w:hAnsi="Tinos" w:cs="Tinos"/>
          <w:sz w:val="22"/>
          <w:szCs w:val="22"/>
        </w:rPr>
        <w:t xml:space="preserve">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продукция должна быть рассчитана на</w:t>
      </w:r>
      <w:r>
        <w:rPr>
          <w:rFonts w:ascii="Tinos" w:eastAsia="Tinos" w:hAnsi="Tinos" w:cs="Tinos"/>
          <w:sz w:val="22"/>
          <w:szCs w:val="22"/>
        </w:rPr>
        <w:t xml:space="preserve"> эксплуатацию в непрерывном режиме круглосуточно в заданных условиях в течение установленного срока службы.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</w:t>
      </w:r>
      <w:r>
        <w:rPr>
          <w:rFonts w:ascii="Tinos" w:eastAsia="Tinos" w:hAnsi="Tinos" w:cs="Tinos"/>
          <w:sz w:val="22"/>
          <w:szCs w:val="22"/>
        </w:rPr>
        <w:t xml:space="preserve">ия и сроки хранения всех устройств, запасных частей, расходных материалов и документации должны соответствовать требованиям, указанным в </w:t>
      </w:r>
      <w:r>
        <w:rPr>
          <w:rFonts w:ascii="Tinos" w:eastAsia="Tinos" w:hAnsi="Tinos" w:cs="Tinos"/>
          <w:sz w:val="22"/>
          <w:szCs w:val="22"/>
        </w:rPr>
        <w:lastRenderedPageBreak/>
        <w:t>технических условиях изготовителя изделия, требованиям ГОСТ 31946-2012  и др. нормативно-технической документации.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Марк</w:t>
      </w:r>
      <w:r>
        <w:rPr>
          <w:rFonts w:ascii="Tinos" w:eastAsia="Tinos" w:hAnsi="Tinos" w:cs="Tinos"/>
          <w:sz w:val="22"/>
          <w:szCs w:val="22"/>
        </w:rPr>
        <w:t>ировка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Товара.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4.8. В дополнение к условиям, предусмотренны</w:t>
      </w:r>
      <w:r>
        <w:rPr>
          <w:rFonts w:ascii="Tinos" w:eastAsia="Tinos" w:hAnsi="Tinos" w:cs="Tinos"/>
          <w:sz w:val="22"/>
          <w:szCs w:val="22"/>
        </w:rPr>
        <w:t>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</w:t>
      </w:r>
      <w:r>
        <w:rPr>
          <w:rFonts w:ascii="Tinos" w:eastAsia="Tinos" w:hAnsi="Tinos" w:cs="Tinos"/>
          <w:sz w:val="22"/>
          <w:szCs w:val="22"/>
        </w:rPr>
        <w:t>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</w:t>
      </w:r>
      <w:r>
        <w:rPr>
          <w:rFonts w:ascii="Tinos" w:eastAsia="Tinos" w:hAnsi="Tinos" w:cs="Tinos"/>
          <w:sz w:val="22"/>
          <w:szCs w:val="22"/>
        </w:rPr>
        <w:t>редств во всех пунктах по пути следования товара.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4.9. Предлагаемые к поставке материалы должны соответствовать требованиям Приложения № 3 к настоящему Договору и действующим в РФ нормативным документам.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4.10. Товар должен быть экологически безопасным, сна</w:t>
      </w:r>
      <w:r>
        <w:rPr>
          <w:rFonts w:ascii="Tinos" w:eastAsia="Tinos" w:hAnsi="Tinos" w:cs="Tinos"/>
          <w:sz w:val="22"/>
          <w:szCs w:val="22"/>
        </w:rPr>
        <w:t xml:space="preserve">бжен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 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4.11. Товар должен соответствовать требовани</w:t>
      </w:r>
      <w:r>
        <w:rPr>
          <w:rFonts w:ascii="Tinos" w:eastAsia="Tinos" w:hAnsi="Tinos" w:cs="Tinos"/>
          <w:bCs/>
          <w:sz w:val="22"/>
          <w:szCs w:val="22"/>
        </w:rPr>
        <w:t>ям:</w:t>
      </w:r>
    </w:p>
    <w:p w:rsidR="00C56CE8" w:rsidRDefault="00C646B7">
      <w:pPr>
        <w:keepNext w:val="0"/>
        <w:numPr>
          <w:ilvl w:val="0"/>
          <w:numId w:val="29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действующих на территории Российской Федерации нормативно-технических документов;</w:t>
      </w:r>
    </w:p>
    <w:p w:rsidR="00C56CE8" w:rsidRDefault="00C646B7">
      <w:pPr>
        <w:keepNext w:val="0"/>
        <w:numPr>
          <w:ilvl w:val="0"/>
          <w:numId w:val="29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положения ПАО «Россети» «О единой технической политике в электросетевом комплексе».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4.12. Поставщик обязан не позднее чем за три рабочих дня до предполагаемой отгрузки то</w:t>
      </w:r>
      <w:r>
        <w:rPr>
          <w:rFonts w:ascii="Tinos" w:eastAsia="Tinos" w:hAnsi="Tinos" w:cs="Tinos"/>
          <w:sz w:val="22"/>
          <w:szCs w:val="22"/>
        </w:rPr>
        <w:t>вара письменно посредством факсимильной связи / электронной почты уведомить Покупателя о дате отгрузки Товара и предполагаемой дате его прибытия.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4.13. При поставке Товара Поставщик должен представить Покупателю оригиналы следующих документов на русском яз</w:t>
      </w:r>
      <w:r>
        <w:rPr>
          <w:rFonts w:ascii="Tinos" w:eastAsia="Tinos" w:hAnsi="Tinos" w:cs="Tinos"/>
          <w:sz w:val="22"/>
          <w:szCs w:val="22"/>
        </w:rPr>
        <w:t>ыке:</w:t>
      </w:r>
    </w:p>
    <w:p w:rsidR="00C56CE8" w:rsidRDefault="00C646B7">
      <w:pPr>
        <w:keepNext w:val="0"/>
        <w:tabs>
          <w:tab w:val="left" w:pos="709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4.13.1. Полный комплект технической и эксплуатационной документации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материалов;</w:t>
      </w:r>
    </w:p>
    <w:p w:rsidR="00C56CE8" w:rsidRDefault="00C646B7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4.13.2. </w:t>
      </w:r>
      <w:r>
        <w:rPr>
          <w:rFonts w:ascii="Tinos" w:eastAsia="Tinos" w:hAnsi="Tinos" w:cs="Tinos"/>
          <w:sz w:val="22"/>
          <w:szCs w:val="22"/>
        </w:rPr>
        <w:t>Российские сертификаты (декларации) соответствия требованиям ГОСТ Р (ГОСТ или ТУ (с приложением данных ТУ)) и безопасности, протоколы испытаний;</w:t>
      </w:r>
    </w:p>
    <w:p w:rsidR="00C56CE8" w:rsidRDefault="00C646B7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4.13.3.  Гарантийные свидетельства;</w:t>
      </w:r>
    </w:p>
    <w:p w:rsidR="00C56CE8" w:rsidRDefault="00C646B7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4.13.4. Сертификат о происхождении в случае поставки товара, произведенного</w:t>
      </w:r>
      <w:r>
        <w:rPr>
          <w:rFonts w:ascii="Tinos" w:eastAsia="Tinos" w:hAnsi="Tinos" w:cs="Tinos"/>
          <w:sz w:val="22"/>
          <w:szCs w:val="22"/>
        </w:rPr>
        <w:t xml:space="preserve"> за пределами Российской Федерации;</w:t>
      </w:r>
    </w:p>
    <w:p w:rsidR="00C56CE8" w:rsidRDefault="00C646B7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rFonts w:ascii="Tinos" w:hAnsi="Tinos" w:cs="Tinos"/>
          <w:bCs/>
          <w:spacing w:val="-4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4.13.5.  К</w:t>
      </w:r>
      <w:r>
        <w:rPr>
          <w:rFonts w:ascii="Tinos" w:eastAsia="Tinos" w:hAnsi="Tinos" w:cs="Tinos"/>
          <w:bCs/>
          <w:spacing w:val="-4"/>
          <w:sz w:val="22"/>
          <w:szCs w:val="22"/>
        </w:rPr>
        <w:t xml:space="preserve">опию заключения о проверке качества, 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</w:t>
      </w:r>
      <w:r>
        <w:rPr>
          <w:rFonts w:ascii="Tinos" w:eastAsia="Tinos" w:hAnsi="Tinos" w:cs="Tinos"/>
          <w:bCs/>
          <w:spacing w:val="-4"/>
          <w:sz w:val="22"/>
          <w:szCs w:val="22"/>
        </w:rPr>
        <w:t>когда Товар допущен к применению КДО в случаях, предусмотренных в Регламенте работы КДО);</w:t>
      </w:r>
    </w:p>
    <w:p w:rsidR="00C56CE8" w:rsidRDefault="00C646B7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rFonts w:ascii="Tinos" w:hAnsi="Tinos" w:cs="Tinos"/>
          <w:bCs/>
          <w:spacing w:val="-4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4.13.6.  </w:t>
      </w:r>
      <w:r>
        <w:rPr>
          <w:rFonts w:ascii="Tinos" w:eastAsia="Tinos" w:hAnsi="Tinos" w:cs="Tinos"/>
          <w:bCs/>
          <w:spacing w:val="-4"/>
          <w:sz w:val="22"/>
          <w:szCs w:val="22"/>
        </w:rPr>
        <w:t>Документ, подтверждающий страну происхождения Товара.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iCs/>
          <w:sz w:val="22"/>
          <w:szCs w:val="22"/>
        </w:rPr>
        <w:t>4.14.</w:t>
      </w:r>
      <w:r>
        <w:rPr>
          <w:rFonts w:ascii="Tinos" w:eastAsia="Tinos" w:hAnsi="Tinos" w:cs="Tinos"/>
          <w:sz w:val="22"/>
          <w:szCs w:val="22"/>
        </w:rPr>
        <w:t xml:space="preserve"> Поставщик обязан к моменту поставки Товара обеспечить за свой счет проведение Проверки качества Т</w:t>
      </w:r>
      <w:r>
        <w:rPr>
          <w:rFonts w:ascii="Tinos" w:eastAsia="Tinos" w:hAnsi="Tinos" w:cs="Tinos"/>
          <w:sz w:val="22"/>
          <w:szCs w:val="22"/>
        </w:rPr>
        <w:t>овара в соответствии с действующим организационно-распорядительным документом.</w:t>
      </w:r>
    </w:p>
    <w:p w:rsidR="00C56CE8" w:rsidRDefault="00C646B7">
      <w:pPr>
        <w:keepNext w:val="0"/>
        <w:tabs>
          <w:tab w:val="left" w:pos="1276"/>
          <w:tab w:val="num" w:pos="1626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</w:t>
      </w:r>
      <w:r>
        <w:rPr>
          <w:rFonts w:ascii="Tinos" w:eastAsia="Tinos" w:hAnsi="Tinos" w:cs="Tinos"/>
          <w:sz w:val="22"/>
          <w:szCs w:val="22"/>
        </w:rPr>
        <w:t>налогичного Товара, включенного в Перечень допущенного оборудования, либо прошедшего Проверку качества, без увеличения цены Договора и в сроки, указанные в Спецификации (Приложение № 1).</w:t>
      </w:r>
    </w:p>
    <w:p w:rsidR="00C56CE8" w:rsidRDefault="00C646B7">
      <w:pPr>
        <w:keepNext w:val="0"/>
        <w:tabs>
          <w:tab w:val="num" w:pos="1626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отсутствия положительной либо завершенной Проверки качества </w:t>
      </w:r>
      <w:r>
        <w:rPr>
          <w:rFonts w:ascii="Tinos" w:eastAsia="Tinos" w:hAnsi="Tinos" w:cs="Tinos"/>
          <w:sz w:val="22"/>
          <w:szCs w:val="22"/>
        </w:rPr>
        <w:t>Покупатель вправе отказаться от приемки непроверенного Товара.</w:t>
      </w:r>
    </w:p>
    <w:p w:rsidR="00C56CE8" w:rsidRDefault="00C646B7">
      <w:pPr>
        <w:keepNext w:val="0"/>
        <w:tabs>
          <w:tab w:val="num" w:pos="1626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поставки на объект Покупателя Товара, включенного в Перечень допущенного оборудования, Поставщик обязан в течение 1 (одного) месяца с даты заключения настоящего договора представить По</w:t>
      </w:r>
      <w:r>
        <w:rPr>
          <w:rFonts w:ascii="Tinos" w:eastAsia="Tinos" w:hAnsi="Tinos" w:cs="Tinos"/>
          <w:sz w:val="22"/>
          <w:szCs w:val="22"/>
        </w:rPr>
        <w:t>купателю официальное уведомление о содержании изменений, внесенных в оборудование с момента его включения в Перечень допущенного оборудования, в том числе в комплектацию и применяемые материалы, и техническую документацию, отражающую эти изменения</w:t>
      </w:r>
      <w:r>
        <w:rPr>
          <w:rStyle w:val="af4"/>
          <w:rFonts w:ascii="Tinos" w:eastAsia="Tinos" w:hAnsi="Tinos" w:cs="Tinos"/>
          <w:bCs/>
          <w:sz w:val="22"/>
          <w:szCs w:val="22"/>
        </w:rPr>
        <w:t>.</w:t>
      </w:r>
    </w:p>
    <w:p w:rsidR="00C56CE8" w:rsidRDefault="00C646B7">
      <w:pPr>
        <w:keepNext w:val="0"/>
        <w:tabs>
          <w:tab w:val="left" w:pos="1134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4.15. 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C56CE8" w:rsidRDefault="00C646B7">
      <w:pPr>
        <w:keepNext w:val="0"/>
        <w:tabs>
          <w:tab w:val="left" w:pos="34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ab/>
        <w:t>4.1</w:t>
      </w:r>
      <w:r>
        <w:rPr>
          <w:rFonts w:ascii="Tinos" w:eastAsia="Tinos" w:hAnsi="Tinos" w:cs="Tinos"/>
          <w:sz w:val="22"/>
          <w:szCs w:val="22"/>
        </w:rPr>
        <w:t xml:space="preserve">6. Подтверждением факта приемки-передачи (отгрузки) товара является товарная накладная (товарно-транспортная накладная) или универсальный передаточный документ (УПД). </w:t>
      </w:r>
    </w:p>
    <w:p w:rsidR="00C56CE8" w:rsidRDefault="00C646B7">
      <w:pPr>
        <w:keepNext w:val="0"/>
        <w:tabs>
          <w:tab w:val="left" w:pos="1134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Факт доставки товара Покупателю подтверждается транспортной накладной отправителя (товар</w:t>
      </w:r>
      <w:r>
        <w:rPr>
          <w:rFonts w:ascii="Tinos" w:eastAsia="Tinos" w:hAnsi="Tinos" w:cs="Tinos"/>
          <w:sz w:val="22"/>
          <w:szCs w:val="22"/>
        </w:rPr>
        <w:t>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</w:t>
      </w:r>
    </w:p>
    <w:p w:rsidR="00C56CE8" w:rsidRDefault="00C646B7">
      <w:pPr>
        <w:keepNext w:val="0"/>
        <w:tabs>
          <w:tab w:val="left" w:pos="1134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установлении несоответствия поступивших материалов ассортименту, к</w:t>
      </w:r>
      <w:r>
        <w:rPr>
          <w:rFonts w:ascii="Tinos" w:eastAsia="Tinos" w:hAnsi="Tinos" w:cs="Tinos"/>
          <w:sz w:val="22"/>
          <w:szCs w:val="22"/>
        </w:rPr>
        <w:t>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</w:t>
      </w:r>
      <w:r>
        <w:rPr>
          <w:rFonts w:ascii="Tinos" w:eastAsia="Tinos" w:hAnsi="Tinos" w:cs="Tinos"/>
          <w:sz w:val="22"/>
          <w:szCs w:val="22"/>
        </w:rPr>
        <w:t>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C56CE8" w:rsidRDefault="00C646B7">
      <w:pPr>
        <w:keepNext w:val="0"/>
        <w:tabs>
          <w:tab w:val="left" w:pos="1134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4.17. Поставщик при поставке товаров, подлежащих прослеживаемости в соо</w:t>
      </w:r>
      <w:r>
        <w:rPr>
          <w:rFonts w:ascii="Tinos" w:eastAsia="Tinos" w:hAnsi="Tinos" w:cs="Tinos"/>
          <w:sz w:val="22"/>
          <w:szCs w:val="22"/>
        </w:rPr>
        <w:t>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</w:t>
      </w:r>
      <w:r>
        <w:rPr>
          <w:rFonts w:ascii="Tinos" w:eastAsia="Tinos" w:hAnsi="Tinos" w:cs="Tinos"/>
          <w:sz w:val="22"/>
          <w:szCs w:val="22"/>
        </w:rPr>
        <w:t>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</w:t>
      </w:r>
      <w:r>
        <w:rPr>
          <w:rFonts w:ascii="Tinos" w:eastAsia="Tinos" w:hAnsi="Tinos" w:cs="Tinos"/>
          <w:sz w:val="22"/>
          <w:szCs w:val="22"/>
        </w:rPr>
        <w:t>ти, уполномоченным по контролю и надзору в области налогов и сборов</w:t>
      </w:r>
      <w:r>
        <w:rPr>
          <w:rFonts w:ascii="Tinos" w:eastAsia="Tinos" w:hAnsi="Tinos" w:cs="Tinos"/>
          <w:color w:val="000000"/>
          <w:sz w:val="22"/>
          <w:szCs w:val="22"/>
        </w:rPr>
        <w:t>.</w:t>
      </w:r>
    </w:p>
    <w:p w:rsidR="00C56CE8" w:rsidRDefault="00C646B7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5. Приемка Товара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5.1. Вся поставляемая Продукция проходит входной контроль, осуществляемый представителями АО «Россети Сибирь Тываэнерго» при получении оборудования на склад.</w:t>
      </w:r>
    </w:p>
    <w:p w:rsidR="00C56CE8" w:rsidRDefault="00C646B7">
      <w:pPr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5.2. 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C56CE8" w:rsidRDefault="00C646B7">
      <w:pPr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5.3. Приемка продукции по количеству производится в соответствии с законодательством Российской Федерац</w:t>
      </w:r>
      <w:r>
        <w:rPr>
          <w:rFonts w:ascii="Tinos" w:eastAsia="Tinos" w:hAnsi="Tinos" w:cs="Tinos"/>
          <w:sz w:val="22"/>
          <w:szCs w:val="22"/>
        </w:rPr>
        <w:t>ии (ст. 513 ГК РФ), СО_5.022 и условиями Договора.</w:t>
      </w:r>
    </w:p>
    <w:p w:rsidR="00C56CE8" w:rsidRDefault="00C646B7">
      <w:pPr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5.4.  При приемке продукции осуществляется:</w:t>
      </w:r>
    </w:p>
    <w:p w:rsidR="00C56CE8" w:rsidRDefault="00C646B7">
      <w:pPr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внешний осмотр тары и упаковки;</w:t>
      </w:r>
    </w:p>
    <w:p w:rsidR="00C56CE8" w:rsidRDefault="00C646B7">
      <w:pPr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проверка соответствия количества отгруженных и поступивших поставочных мест;</w:t>
      </w:r>
    </w:p>
    <w:p w:rsidR="00C56CE8" w:rsidRDefault="00C646B7">
      <w:pPr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проверка соответствия содержимого упаковки предмету </w:t>
      </w:r>
      <w:r>
        <w:rPr>
          <w:rFonts w:ascii="Tinos" w:eastAsia="Tinos" w:hAnsi="Tinos" w:cs="Tinos"/>
          <w:sz w:val="22"/>
          <w:szCs w:val="22"/>
        </w:rPr>
        <w:t>Договора, упаковочным листам и характеристикам, указанным в товаросопроводительной документации (общий обычный осмотр);</w:t>
      </w:r>
    </w:p>
    <w:p w:rsidR="00C56CE8" w:rsidRDefault="00C646B7">
      <w:pPr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</w:t>
      </w:r>
      <w:r>
        <w:rPr>
          <w:rFonts w:ascii="Tinos" w:eastAsia="Tinos" w:hAnsi="Tinos" w:cs="Tinos"/>
          <w:sz w:val="22"/>
          <w:szCs w:val="22"/>
        </w:rPr>
        <w:t xml:space="preserve"> установленным требованиям;</w:t>
      </w:r>
    </w:p>
    <w:p w:rsidR="00C56CE8" w:rsidRDefault="00C646B7">
      <w:pPr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C56CE8" w:rsidRDefault="00C646B7">
      <w:pPr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контроль соответствия качества и комплектности материалов требованиям проектной, констр</w:t>
      </w:r>
      <w:r>
        <w:rPr>
          <w:rFonts w:ascii="Tinos" w:eastAsia="Tinos" w:hAnsi="Tinos" w:cs="Tinos"/>
          <w:sz w:val="22"/>
          <w:szCs w:val="22"/>
        </w:rPr>
        <w:t>укторской документации и договоров на поставку.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5.5. В случае выявления дефектов, Поставщик обязан за свой счет заменить поставленную продукцию. Результаты приемки оформляются актом входного контроля по форме, утвержденной Покупателем.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5.6. При обнаружении</w:t>
      </w:r>
      <w:r>
        <w:rPr>
          <w:rFonts w:ascii="Tinos" w:eastAsia="Tinos" w:hAnsi="Tinos" w:cs="Tinos"/>
          <w:sz w:val="22"/>
          <w:szCs w:val="22"/>
        </w:rPr>
        <w:t xml:space="preserve">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</w:t>
      </w:r>
      <w:r>
        <w:rPr>
          <w:rFonts w:ascii="Tinos" w:eastAsia="Tinos" w:hAnsi="Tinos" w:cs="Tinos"/>
          <w:sz w:val="22"/>
          <w:szCs w:val="22"/>
        </w:rPr>
        <w:t xml:space="preserve"> нарушением условий Договора.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5.7. В случаях, когда повреждения упаковки или недостача Твара, или отдельных его частей не могла быть обнаружена при общем обычном осмотре, Покупатель вправе заявлять претензии по количеству и сохранности Товара в течение 2 (</w:t>
      </w:r>
      <w:r>
        <w:rPr>
          <w:rFonts w:ascii="Tinos" w:eastAsia="Tinos" w:hAnsi="Tinos" w:cs="Tinos"/>
          <w:sz w:val="22"/>
          <w:szCs w:val="22"/>
        </w:rPr>
        <w:t>двух) недель с даты составления Акта приемки товара. В этом случае Поставщик обязан устранить выявленные нарушения в сроки, указанные в п. 5.9 настоящего Договора.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5.8. Покупатель вправе принять Товар без проведения предварительной проверки их качества, ес</w:t>
      </w:r>
      <w:r>
        <w:rPr>
          <w:rFonts w:ascii="Tinos" w:eastAsia="Tinos" w:hAnsi="Tinos" w:cs="Tinos"/>
          <w:sz w:val="22"/>
          <w:szCs w:val="22"/>
        </w:rPr>
        <w:t>ли Товар находится в надлежащей таре и упаковке и у него отсутствуют видимые дефекты. Покупатель вправе после приемки Товара по количеству в течение 60 (шестидесяти) дней проверить качество Товара, в том числе путем проведения необходимых испытаний и в слу</w:t>
      </w:r>
      <w:r>
        <w:rPr>
          <w:rFonts w:ascii="Tinos" w:eastAsia="Tinos" w:hAnsi="Tinos" w:cs="Tinos"/>
          <w:sz w:val="22"/>
          <w:szCs w:val="22"/>
        </w:rPr>
        <w:t>чае обнаружения недостатков, письменно уведомить об этом Поставщика. В этом случае Поставщик обязан устранить выявленные нарушения в сроки, указанные в п. 5.9 настоящего Договора.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5.9. В случае обнаружения Покупателем после приемки Товара  отступлений от у</w:t>
      </w:r>
      <w:r>
        <w:rPr>
          <w:rFonts w:ascii="Tinos" w:eastAsia="Tinos" w:hAnsi="Tinos" w:cs="Tinos"/>
          <w:sz w:val="22"/>
          <w:szCs w:val="22"/>
        </w:rPr>
        <w:t xml:space="preserve">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Покупателя и в согласованный с ним срок, </w:t>
      </w:r>
      <w:r>
        <w:rPr>
          <w:rFonts w:ascii="Tinos" w:eastAsia="Tinos" w:hAnsi="Tinos" w:cs="Tinos"/>
          <w:sz w:val="22"/>
          <w:szCs w:val="22"/>
        </w:rPr>
        <w:t>но не позднее 30 (тридцати) календарных 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5.10. Покупатель вправе отказаться от Товара, по</w:t>
      </w:r>
      <w:r>
        <w:rPr>
          <w:rFonts w:ascii="Tinos" w:eastAsia="Tinos" w:hAnsi="Tinos" w:cs="Tinos"/>
          <w:sz w:val="22"/>
          <w:szCs w:val="22"/>
        </w:rPr>
        <w:t>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</w:t>
      </w:r>
      <w:r>
        <w:rPr>
          <w:rFonts w:ascii="Tinos" w:eastAsia="Tinos" w:hAnsi="Tinos" w:cs="Tinos"/>
          <w:sz w:val="22"/>
          <w:szCs w:val="22"/>
        </w:rPr>
        <w:t>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условия, Покупатель вправе распорядиться Товаром согласно статье 514 Гражданского кодекса Российской Федера</w:t>
      </w:r>
      <w:r>
        <w:rPr>
          <w:rFonts w:ascii="Tinos" w:eastAsia="Tinos" w:hAnsi="Tinos" w:cs="Tinos"/>
          <w:sz w:val="22"/>
          <w:szCs w:val="22"/>
        </w:rPr>
        <w:t>ции.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5.11. Право собственности на Товар переходит к Покупателю после фактической передачи Товара Покупателю по Товарной накладной или УПД.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После передачи Товара Покупателю, риск случайной гибели или случайного повреждения Товара переходит к Покупателю.</w:t>
      </w:r>
    </w:p>
    <w:p w:rsidR="00C56CE8" w:rsidRDefault="00C646B7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 xml:space="preserve">6. </w:t>
      </w:r>
      <w:r>
        <w:rPr>
          <w:rFonts w:ascii="Tinos" w:eastAsia="Tinos" w:hAnsi="Tinos" w:cs="Tinos"/>
          <w:b/>
          <w:sz w:val="22"/>
          <w:szCs w:val="22"/>
        </w:rPr>
        <w:t>Гарантии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6.1. Поставщик гарантирует, что поставляемая Продукция полностью исправна, экологически безопасна и по своему качеству соответствует действующим ГОСТам и ТУ, согласованным Сторонами в Спецификации (Приложение № 1) и требованиям, указанным в П</w:t>
      </w:r>
      <w:r>
        <w:rPr>
          <w:rFonts w:ascii="Tinos" w:eastAsia="Tinos" w:hAnsi="Tinos" w:cs="Tinos"/>
          <w:sz w:val="22"/>
          <w:szCs w:val="22"/>
        </w:rPr>
        <w:t xml:space="preserve">риложении № 3 к Договору. 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материалов, изготовлена в год по</w:t>
      </w:r>
      <w:r>
        <w:rPr>
          <w:rFonts w:ascii="Tinos" w:eastAsia="Tinos" w:hAnsi="Tinos" w:cs="Tinos"/>
          <w:sz w:val="22"/>
          <w:szCs w:val="22"/>
        </w:rPr>
        <w:t xml:space="preserve">ставки или предшествующий ему, ранее не использована и не подвержена ремонту или восстановлению. 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 соответствие качества товара, применяемых материалов требованиям технических регламентов, национальных стандартов, которые Покупатель со</w:t>
      </w:r>
      <w:r>
        <w:rPr>
          <w:rFonts w:ascii="Tinos" w:eastAsia="Tinos" w:hAnsi="Tinos" w:cs="Tinos"/>
          <w:sz w:val="22"/>
          <w:szCs w:val="22"/>
        </w:rPr>
        <w:t>чтет применимыми по отношению к настоящему Договору, техническим условиям и другим нормативным документам.</w:t>
      </w:r>
      <w:r>
        <w:rPr>
          <w:rFonts w:ascii="Tinos" w:eastAsia="Tinos" w:hAnsi="Tinos" w:cs="Tinos"/>
          <w:sz w:val="22"/>
          <w:szCs w:val="22"/>
        </w:rPr>
        <w:tab/>
        <w:t xml:space="preserve"> 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6.2. Покупатель обязан оперативно уведомить Поставщика в письменной форме обо всех претензиях, связанных с невыполнением требований п. 6.1 настояще</w:t>
      </w:r>
      <w:r>
        <w:rPr>
          <w:rFonts w:ascii="Tinos" w:eastAsia="Tinos" w:hAnsi="Tinos" w:cs="Tinos"/>
          <w:sz w:val="22"/>
          <w:szCs w:val="22"/>
        </w:rPr>
        <w:t>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</w:t>
      </w:r>
      <w:r>
        <w:rPr>
          <w:rFonts w:ascii="Tinos" w:eastAsia="Tinos" w:hAnsi="Tinos" w:cs="Tinos"/>
          <w:sz w:val="22"/>
          <w:szCs w:val="22"/>
        </w:rPr>
        <w:t>ны Покупателя.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6.3. Если Поставщик, получив уведомление, не исправит дефект(ы) в сроки, указанные в п. 6.2 настоящего Договора, Покупатель может применить санкции, указанные в пункте 8.3</w:t>
      </w:r>
      <w:r>
        <w:rPr>
          <w:rFonts w:ascii="Tinos" w:eastAsia="Tinos" w:hAnsi="Tinos" w:cs="Tinos"/>
          <w:sz w:val="22"/>
          <w:szCs w:val="22"/>
        </w:rPr>
        <w:t xml:space="preserve">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C56CE8" w:rsidRDefault="00C646B7">
      <w:pPr>
        <w:keepNext w:val="0"/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существенного нарушения требований к качеству Товара (обнаружения неустранимых недостатков, недостатков</w:t>
      </w:r>
      <w:r>
        <w:rPr>
          <w:rFonts w:ascii="Tinos" w:eastAsia="Tinos" w:hAnsi="Tinos" w:cs="Tinos"/>
          <w:sz w:val="22"/>
          <w:szCs w:val="22"/>
        </w:rPr>
        <w:t xml:space="preserve">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C56CE8" w:rsidRDefault="00C646B7">
      <w:pPr>
        <w:keepNext w:val="0"/>
        <w:numPr>
          <w:ilvl w:val="0"/>
          <w:numId w:val="31"/>
        </w:numPr>
        <w:tabs>
          <w:tab w:val="left" w:pos="28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отказаться от исполнения Договора </w:t>
      </w:r>
      <w:r>
        <w:rPr>
          <w:rFonts w:ascii="Tinos" w:eastAsia="Tinos" w:hAnsi="Tinos" w:cs="Tinos"/>
          <w:sz w:val="22"/>
          <w:szCs w:val="22"/>
        </w:rPr>
        <w:t>и потребовать возврата уплаченной за Товар денежной суммы;</w:t>
      </w:r>
    </w:p>
    <w:p w:rsidR="00C56CE8" w:rsidRDefault="00C646B7">
      <w:pPr>
        <w:keepNext w:val="0"/>
        <w:numPr>
          <w:ilvl w:val="0"/>
          <w:numId w:val="31"/>
        </w:numPr>
        <w:tabs>
          <w:tab w:val="left" w:pos="28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потребовать замены Товара ненадлежащего качества Товаром, соответствующим Договору.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6.4. Срок гарантии на поставляемые материалы и оборудование должен быть не менее 5 (пяти) лет. Время начала исчис</w:t>
      </w:r>
      <w:r>
        <w:rPr>
          <w:rFonts w:ascii="Tinos" w:eastAsia="Tinos" w:hAnsi="Tinos" w:cs="Tinos"/>
          <w:sz w:val="22"/>
          <w:szCs w:val="22"/>
        </w:rPr>
        <w:t>ления гарантийного срока – с момента ввода оборудования и материалов в эксплуатацию.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должен за свой счет и сроки, согласованные с Покупателем, устранять любые дефекты в поставляемом оборудовании, материалах, выявленные в течение гарантийного срок</w:t>
      </w:r>
      <w:r>
        <w:rPr>
          <w:rFonts w:ascii="Tinos" w:eastAsia="Tinos" w:hAnsi="Tinos" w:cs="Tinos"/>
          <w:sz w:val="22"/>
          <w:szCs w:val="22"/>
        </w:rPr>
        <w:t xml:space="preserve">а. 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6.5. В случае выхода из строя оборудования и материалов,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(пяти) дней со дня получения письмен</w:t>
      </w:r>
      <w:r>
        <w:rPr>
          <w:rFonts w:ascii="Tinos" w:eastAsia="Tinos" w:hAnsi="Tinos" w:cs="Tinos"/>
          <w:sz w:val="22"/>
          <w:szCs w:val="22"/>
        </w:rPr>
        <w:t>ного извещения Покупателя. Гарантийный срок в этом случае продлевается соответственно на период устранения дефектов.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6.6. Поставщик обязуется выполнять гарантийный ремонт Товара за свой счет в течение 10 (десяти) дней. Гарантийный срок исчисляется со дня п</w:t>
      </w:r>
      <w:r>
        <w:rPr>
          <w:rFonts w:ascii="Tinos" w:eastAsia="Tinos" w:hAnsi="Tinos" w:cs="Tinos"/>
          <w:sz w:val="22"/>
          <w:szCs w:val="22"/>
        </w:rPr>
        <w:t xml:space="preserve">одписания Акта приемки-передачи Товара </w:t>
      </w:r>
      <w:r>
        <w:rPr>
          <w:rFonts w:ascii="Tinos" w:eastAsia="Tinos" w:hAnsi="Tinos" w:cs="Tinos"/>
          <w:iCs/>
          <w:sz w:val="22"/>
          <w:szCs w:val="22"/>
        </w:rPr>
        <w:t>либо Акта приемки выполненных работ.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6.7. 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</w:t>
      </w:r>
      <w:r>
        <w:rPr>
          <w:rFonts w:ascii="Tinos" w:eastAsia="Tinos" w:hAnsi="Tinos" w:cs="Tinos"/>
          <w:sz w:val="22"/>
          <w:szCs w:val="22"/>
        </w:rPr>
        <w:t>м, который указан п. 6.4 Договора,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</w:t>
      </w:r>
      <w:r>
        <w:rPr>
          <w:rFonts w:ascii="Tinos" w:eastAsia="Tinos" w:hAnsi="Tinos" w:cs="Tinos"/>
          <w:sz w:val="22"/>
          <w:szCs w:val="22"/>
        </w:rPr>
        <w:t xml:space="preserve">м недостатков. </w:t>
      </w:r>
    </w:p>
    <w:p w:rsidR="00C56CE8" w:rsidRDefault="00C646B7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 xml:space="preserve">7.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 Порядок и условия платежей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7.1. Оплата Товара будет производиться денежными средствами в рублях платежными поручениями.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7.2. Продукция оплачивается Покупателем в течение 30 (тридцати) календарных дней (для МСП – в срок не более 7 (семи)</w:t>
      </w:r>
      <w:r>
        <w:rPr>
          <w:rFonts w:ascii="Tinos" w:eastAsia="Tinos" w:hAnsi="Tinos" w:cs="Tinos"/>
          <w:sz w:val="22"/>
          <w:szCs w:val="22"/>
        </w:rPr>
        <w:t xml:space="preserve"> рабочих дней) со дня получения Продукции Покупателем в полном объеме, согласно </w:t>
      </w:r>
      <w:r>
        <w:rPr>
          <w:rFonts w:ascii="Tinos" w:eastAsia="Tinos" w:hAnsi="Tinos" w:cs="Tinos"/>
          <w:sz w:val="22"/>
          <w:szCs w:val="22"/>
        </w:rPr>
        <w:lastRenderedPageBreak/>
        <w:t xml:space="preserve">Спецификации (Приложение № 1), по товарной накладной (товарно-транспортной накладной) либо универсальному передаточному документу (УПД). 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</w:t>
      </w:r>
      <w:r>
        <w:rPr>
          <w:rFonts w:ascii="Tinos" w:eastAsia="Tinos" w:hAnsi="Tinos" w:cs="Tinos"/>
          <w:sz w:val="22"/>
          <w:szCs w:val="22"/>
        </w:rPr>
        <w:t xml:space="preserve"> в случае невыполнения требований и/или непредставления документов, указанных в п. 4.13. настоящего Договора или несоответствия п. 7.4, 7.6 настоящего Договора.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7.3. Датой оплаты считается дата списания денежных средств с банковского счета Покупателя.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7.4.</w:t>
      </w:r>
      <w:r>
        <w:rPr>
          <w:rFonts w:ascii="Tinos" w:eastAsia="Tinos" w:hAnsi="Tinos" w:cs="Tinos"/>
          <w:sz w:val="22"/>
          <w:szCs w:val="22"/>
        </w:rPr>
        <w:t xml:space="preserve"> Поставщик обязан оформлять первичные бухгалтерские документы в соответствии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</w:t>
      </w:r>
      <w:r>
        <w:rPr>
          <w:rFonts w:ascii="Tinos" w:eastAsia="Tinos" w:hAnsi="Tinos" w:cs="Tinos"/>
          <w:sz w:val="22"/>
          <w:szCs w:val="22"/>
        </w:rPr>
        <w:t>еля, утверждены Поставщиком в соответствие с пунктом 4 статьи 9 Федерального закона от 06.12.2011 № 402-ФЗ «О бухгалтерском учете».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7.5. </w:t>
      </w:r>
      <w:r>
        <w:rPr>
          <w:rFonts w:ascii="Tinos" w:eastAsia="Tinos" w:hAnsi="Tinos" w:cs="Tinos"/>
          <w:sz w:val="22"/>
          <w:szCs w:val="22"/>
          <w:lang w:eastAsia="en-US"/>
        </w:rPr>
        <w:t xml:space="preserve">Поставщик, </w:t>
      </w:r>
      <w:r>
        <w:rPr>
          <w:rFonts w:ascii="Tinos" w:eastAsia="Tinos" w:hAnsi="Tinos" w:cs="Tinos"/>
          <w:sz w:val="22"/>
          <w:szCs w:val="22"/>
        </w:rPr>
        <w:t>после полного выполнения Сторонами своих обязательств</w:t>
      </w:r>
      <w:r>
        <w:rPr>
          <w:rFonts w:ascii="Tinos" w:eastAsia="Tinos" w:hAnsi="Tinos" w:cs="Tinos"/>
          <w:sz w:val="22"/>
          <w:szCs w:val="22"/>
          <w:lang w:eastAsia="en-US"/>
        </w:rPr>
        <w:t>, направляет Покупателю Акт сверки расчетов в двух экзе</w:t>
      </w:r>
      <w:r>
        <w:rPr>
          <w:rFonts w:ascii="Tinos" w:eastAsia="Tinos" w:hAnsi="Tinos" w:cs="Tinos"/>
          <w:sz w:val="22"/>
          <w:szCs w:val="22"/>
          <w:lang w:eastAsia="en-US"/>
        </w:rPr>
        <w:t>мплярах. Покупатель не позднее 10 (десяти) календарных дней с даты получения акта сверки расчетов подписывает его и второй экземпляр возвращает Поставщику. В случае, если акт сверки сформирован и направлен Покупателем, Поставщик не позднее 10 (десяти) дней</w:t>
      </w:r>
      <w:r>
        <w:rPr>
          <w:rFonts w:ascii="Tinos" w:eastAsia="Tinos" w:hAnsi="Tinos" w:cs="Tinos"/>
          <w:sz w:val="22"/>
          <w:szCs w:val="22"/>
          <w:lang w:eastAsia="en-US"/>
        </w:rPr>
        <w:t xml:space="preserve"> с даты получения акта обязан подписать его и вернуть второй экземпляр Покупателю</w:t>
      </w:r>
      <w:r>
        <w:rPr>
          <w:rFonts w:ascii="Tinos" w:eastAsia="Tinos" w:hAnsi="Tinos" w:cs="Tinos"/>
          <w:sz w:val="22"/>
          <w:szCs w:val="22"/>
        </w:rPr>
        <w:t>.</w:t>
      </w:r>
    </w:p>
    <w:p w:rsidR="00C56CE8" w:rsidRDefault="00C646B7">
      <w:pPr>
        <w:keepNext w:val="0"/>
        <w:widowControl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7.6. </w:t>
      </w:r>
      <w:r>
        <w:rPr>
          <w:rFonts w:ascii="Tinos" w:eastAsia="Tinos" w:hAnsi="Tinos" w:cs="Tinos"/>
          <w:sz w:val="22"/>
          <w:szCs w:val="22"/>
          <w:lang w:eastAsia="en-US"/>
        </w:rPr>
        <w:t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</w:t>
      </w:r>
      <w:r>
        <w:rPr>
          <w:rFonts w:ascii="Tinos" w:eastAsia="Tinos" w:hAnsi="Tinos" w:cs="Tinos"/>
          <w:sz w:val="22"/>
          <w:szCs w:val="22"/>
          <w:lang w:eastAsia="en-US"/>
        </w:rPr>
        <w:t xml:space="preserve"> 1137 от 26.12.2011 не позднее 5 (пяти) календарных дней с даты поставки Продукции (в том числе отдельной партии), полного окончания работ по Договору (в том числе отдельного этапа). В случае, если Поставщик не выставил счет-фактуру или УПД в срок, либо вы</w:t>
      </w:r>
      <w:r>
        <w:rPr>
          <w:rFonts w:ascii="Tinos" w:eastAsia="Tinos" w:hAnsi="Tinos" w:cs="Tinos"/>
          <w:sz w:val="22"/>
          <w:szCs w:val="22"/>
          <w:lang w:eastAsia="en-US"/>
        </w:rPr>
        <w:t>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</w:t>
      </w:r>
      <w:r>
        <w:rPr>
          <w:rFonts w:ascii="Tinos" w:eastAsia="Tinos" w:hAnsi="Tinos" w:cs="Tinos"/>
          <w:sz w:val="22"/>
          <w:szCs w:val="22"/>
          <w:lang w:eastAsia="en-US"/>
        </w:rPr>
        <w:t xml:space="preserve">и условии надлежащего оформления и предоставления счета-фактуры или УПД. 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eastAsia="en-US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</w:t>
      </w:r>
      <w:r>
        <w:rPr>
          <w:rFonts w:ascii="Tinos" w:eastAsia="Tinos" w:hAnsi="Tinos" w:cs="Tinos"/>
          <w:sz w:val="22"/>
          <w:szCs w:val="22"/>
          <w:lang w:eastAsia="en-US"/>
        </w:rPr>
        <w:t>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7.6. излагается в следующей редакции: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</w:t>
      </w:r>
      <w:r>
        <w:rPr>
          <w:rFonts w:ascii="Tinos" w:eastAsia="Tinos" w:hAnsi="Tinos" w:cs="Tinos"/>
          <w:bCs/>
          <w:sz w:val="22"/>
          <w:szCs w:val="22"/>
        </w:rPr>
        <w:t>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</w:t>
      </w:r>
      <w:r>
        <w:rPr>
          <w:rFonts w:ascii="Tinos" w:eastAsia="Tinos" w:hAnsi="Tinos" w:cs="Tinos"/>
          <w:bCs/>
          <w:sz w:val="22"/>
          <w:szCs w:val="22"/>
        </w:rPr>
        <w:t>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</w:t>
      </w:r>
      <w:r>
        <w:rPr>
          <w:rFonts w:ascii="Tinos" w:eastAsia="Tinos" w:hAnsi="Tinos" w:cs="Tinos"/>
          <w:bCs/>
          <w:sz w:val="22"/>
          <w:szCs w:val="22"/>
        </w:rPr>
        <w:t>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</w:t>
      </w:r>
      <w:r>
        <w:rPr>
          <w:rFonts w:ascii="Tinos" w:eastAsia="Tinos" w:hAnsi="Tinos" w:cs="Tinos"/>
          <w:bCs/>
          <w:sz w:val="22"/>
          <w:szCs w:val="22"/>
        </w:rPr>
        <w:t>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</w:t>
      </w:r>
      <w:r>
        <w:rPr>
          <w:rFonts w:ascii="Tinos" w:eastAsia="Tinos" w:hAnsi="Tinos" w:cs="Tinos"/>
          <w:bCs/>
          <w:sz w:val="22"/>
          <w:szCs w:val="22"/>
        </w:rPr>
        <w:t>ога».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7.7. </w:t>
      </w:r>
      <w:r>
        <w:rPr>
          <w:rFonts w:ascii="Tinos" w:eastAsia="Tinos" w:hAnsi="Tinos" w:cs="Tinos"/>
          <w:sz w:val="22"/>
          <w:szCs w:val="22"/>
        </w:rPr>
        <w:t>Стороны вправе истребовать друг у друг</w:t>
      </w:r>
      <w:r>
        <w:rPr>
          <w:rFonts w:ascii="Tinos" w:eastAsia="Tinos" w:hAnsi="Tinos" w:cs="Tinos"/>
          <w:sz w:val="22"/>
          <w:szCs w:val="22"/>
        </w:rPr>
        <w:t xml:space="preserve">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лицами*. 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*Данный пункт включается в условия договора, заключаемого с контрагентом, имеющим признаки аффилированности с Обществом.</w:t>
      </w:r>
    </w:p>
    <w:p w:rsidR="00C56CE8" w:rsidRDefault="00C646B7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8. Ответственность сторон и обеспечение исполнения обязательств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8.1. Поставка товара должна осуществляться Поставщиком в сроки, предус</w:t>
      </w:r>
      <w:r>
        <w:rPr>
          <w:rFonts w:ascii="Tinos" w:eastAsia="Tinos" w:hAnsi="Tinos" w:cs="Tinos"/>
          <w:sz w:val="22"/>
          <w:szCs w:val="22"/>
        </w:rPr>
        <w:t>мотренные Спецификацией (Приложение № 1 к Договору). Если в период выполнения Договора возникнут обстоятельства, препятствующие своевременной поставке Товара, Поставщик должен незамедлительно направить Покупателю письменное уведомление о факте просрочки ис</w:t>
      </w:r>
      <w:r>
        <w:rPr>
          <w:rFonts w:ascii="Tinos" w:eastAsia="Tinos" w:hAnsi="Tinos" w:cs="Tinos"/>
          <w:sz w:val="22"/>
          <w:szCs w:val="22"/>
        </w:rPr>
        <w:t>полнения обязательств, ее предположительной длительности и причине (причинах). После получения уведомления от Поставщика, Покупатель должен как можно скорее оценить ситуацию и, на свое усмотрение, продлить срок выполнения Договора Поставщиком с уплатой или</w:t>
      </w:r>
      <w:r>
        <w:rPr>
          <w:rFonts w:ascii="Tinos" w:eastAsia="Tinos" w:hAnsi="Tinos" w:cs="Tinos"/>
          <w:sz w:val="22"/>
          <w:szCs w:val="22"/>
        </w:rPr>
        <w:t xml:space="preserve">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8.2. За исключением случаев, предусмотренных п. 8.1 настоящего Договора (при принятии Покупателем решения об отсу</w:t>
      </w:r>
      <w:r>
        <w:rPr>
          <w:rFonts w:ascii="Tinos" w:eastAsia="Tinos" w:hAnsi="Tinos" w:cs="Tinos"/>
          <w:sz w:val="22"/>
          <w:szCs w:val="22"/>
        </w:rPr>
        <w:t>тствии необходимости в выплате неустойки) и Разделом 9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8.3 настоящего Договора.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8.3. Поставщик при наруш</w:t>
      </w:r>
      <w:r>
        <w:rPr>
          <w:rFonts w:ascii="Tinos" w:eastAsia="Tinos" w:hAnsi="Tinos" w:cs="Tinos"/>
          <w:sz w:val="22"/>
          <w:szCs w:val="22"/>
        </w:rPr>
        <w:t>ении договорных обязательств уплачивает Покупателю:</w:t>
      </w:r>
    </w:p>
    <w:p w:rsidR="00C56CE8" w:rsidRDefault="00C646B7">
      <w:pPr>
        <w:keepNext w:val="0"/>
        <w:numPr>
          <w:ilvl w:val="0"/>
          <w:numId w:val="32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</w:t>
      </w:r>
      <w:r>
        <w:rPr>
          <w:rFonts w:ascii="Tinos" w:eastAsia="Tinos" w:hAnsi="Tinos" w:cs="Tinos"/>
          <w:sz w:val="22"/>
          <w:szCs w:val="22"/>
        </w:rPr>
        <w:t>чки и возмещает Покупателю причиненные убытки.</w:t>
      </w:r>
    </w:p>
    <w:p w:rsidR="00C56CE8" w:rsidRDefault="00C646B7">
      <w:pPr>
        <w:keepNext w:val="0"/>
        <w:numPr>
          <w:ilvl w:val="0"/>
          <w:numId w:val="32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За неисполнение и/или несвоевременное исполнение Поставщиком обязательств по предоставлению обеспечения, в том числе по продлению и/или замене независимых гарантий, восстановлению сумм обеспечительного платежа</w:t>
      </w:r>
      <w:r>
        <w:rPr>
          <w:rFonts w:ascii="Tinos" w:eastAsia="Tinos" w:hAnsi="Tinos" w:cs="Tinos"/>
          <w:bCs/>
          <w:sz w:val="22"/>
          <w:szCs w:val="22"/>
        </w:rPr>
        <w:t>, предусмотренных Приложением № 5 к Договору, - неустойку в размере 0,01% от цены Договора за каждый день просрочки исполнения Поставщиком своих обязательств.</w:t>
      </w:r>
    </w:p>
    <w:p w:rsidR="00C56CE8" w:rsidRDefault="00C646B7">
      <w:pPr>
        <w:keepNext w:val="0"/>
        <w:numPr>
          <w:ilvl w:val="0"/>
          <w:numId w:val="32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</w:t>
      </w:r>
      <w:r>
        <w:rPr>
          <w:rFonts w:ascii="Tinos" w:eastAsia="Tinos" w:hAnsi="Tinos" w:cs="Tinos"/>
          <w:bCs/>
          <w:spacing w:val="-4"/>
          <w:sz w:val="22"/>
          <w:szCs w:val="22"/>
        </w:rPr>
        <w:t>(кр</w:t>
      </w:r>
      <w:r>
        <w:rPr>
          <w:rFonts w:ascii="Tinos" w:eastAsia="Tinos" w:hAnsi="Tinos" w:cs="Tinos"/>
          <w:bCs/>
          <w:spacing w:val="-4"/>
          <w:sz w:val="22"/>
          <w:szCs w:val="22"/>
        </w:rPr>
        <w:t xml:space="preserve">оме случаев, когда Товар допущен к применению КДО в случаях, предусмотренных в Регламенте работы КДО) п. 4.13.5 </w:t>
      </w:r>
      <w:r>
        <w:rPr>
          <w:rFonts w:ascii="Tinos" w:eastAsia="Tinos" w:hAnsi="Tinos" w:cs="Tinos"/>
          <w:bCs/>
          <w:sz w:val="22"/>
          <w:szCs w:val="22"/>
        </w:rPr>
        <w:t xml:space="preserve">или непредставление/нарушение сроков представления документов, предусмотренных в пунктах 4.13.1 - 4.13.4 Договора, </w:t>
      </w:r>
      <w:r>
        <w:rPr>
          <w:rFonts w:ascii="Tinos" w:eastAsia="Tinos" w:hAnsi="Tinos" w:cs="Tinos"/>
          <w:sz w:val="22"/>
          <w:szCs w:val="22"/>
        </w:rPr>
        <w:t>Поставщик уплачивает</w:t>
      </w:r>
      <w:r>
        <w:rPr>
          <w:rFonts w:ascii="Tinos" w:eastAsia="Tinos" w:hAnsi="Tinos" w:cs="Tinos"/>
          <w:bCs/>
          <w:sz w:val="22"/>
          <w:szCs w:val="22"/>
        </w:rPr>
        <w:t xml:space="preserve"> неустойк</w:t>
      </w:r>
      <w:r>
        <w:rPr>
          <w:rFonts w:ascii="Tinos" w:eastAsia="Tinos" w:hAnsi="Tinos" w:cs="Tinos"/>
          <w:bCs/>
          <w:sz w:val="22"/>
          <w:szCs w:val="22"/>
        </w:rPr>
        <w:t>у в размере 0,2%</w:t>
      </w:r>
      <w:r>
        <w:rPr>
          <w:rFonts w:ascii="Tinos" w:eastAsia="Tinos" w:hAnsi="Tinos" w:cs="Tinos"/>
          <w:sz w:val="22"/>
          <w:szCs w:val="22"/>
        </w:rPr>
        <w:t xml:space="preserve"> </w:t>
      </w:r>
      <w:r>
        <w:rPr>
          <w:rFonts w:ascii="Tinos" w:eastAsia="Tinos" w:hAnsi="Tinos" w:cs="Tinos"/>
          <w:bCs/>
          <w:sz w:val="22"/>
          <w:szCs w:val="22"/>
        </w:rPr>
        <w:t>от стоимости Товара за каждый день просрочки выполнения Поставщиком своих обязательств до фактического исполнения данного обязательства.</w:t>
      </w:r>
    </w:p>
    <w:p w:rsidR="00C56CE8" w:rsidRDefault="00C646B7">
      <w:pPr>
        <w:keepNext w:val="0"/>
        <w:numPr>
          <w:ilvl w:val="0"/>
          <w:numId w:val="32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</w:t>
      </w:r>
      <w:r>
        <w:rPr>
          <w:rFonts w:ascii="Tinos" w:eastAsia="Tinos" w:hAnsi="Tinos" w:cs="Tinos"/>
          <w:sz w:val="22"/>
          <w:szCs w:val="22"/>
        </w:rPr>
        <w:t>тичным неисполнением Поставщиком своих обязательств по настоящему Договору, Поставщик уплачивает Покупателю штраф в размере 10 % от цены настоящего Договора и возмещает Покупателю причиненные убытки.</w:t>
      </w:r>
    </w:p>
    <w:p w:rsidR="00C56CE8" w:rsidRDefault="00C646B7">
      <w:pPr>
        <w:pStyle w:val="a4"/>
        <w:keepNext w:val="0"/>
        <w:numPr>
          <w:ilvl w:val="0"/>
          <w:numId w:val="32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установления факта предоставления Поставщиком н</w:t>
      </w:r>
      <w:r>
        <w:rPr>
          <w:rFonts w:ascii="Tinos" w:eastAsia="Tinos" w:hAnsi="Tinos" w:cs="Tinos"/>
          <w:sz w:val="22"/>
          <w:szCs w:val="22"/>
          <w:highlight w:val="white"/>
        </w:rPr>
        <w:t>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af7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8.4. В случае неисполнения или ненадлежащего исполнения Покупател</w:t>
      </w:r>
      <w:r>
        <w:rPr>
          <w:rFonts w:ascii="Tinos" w:eastAsia="Tinos" w:hAnsi="Tinos" w:cs="Tinos"/>
          <w:sz w:val="22"/>
          <w:szCs w:val="22"/>
        </w:rPr>
        <w:t xml:space="preserve">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8.5. Уплат</w:t>
      </w:r>
      <w:r>
        <w:rPr>
          <w:rFonts w:ascii="Tinos" w:eastAsia="Tinos" w:hAnsi="Tinos" w:cs="Tinos"/>
          <w:sz w:val="22"/>
          <w:szCs w:val="22"/>
        </w:rPr>
        <w:t xml:space="preserve">а пеней и штрафов производится в течение 20 (двадцати) рабочих дней со дня направления соответствующей претензии. 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</w:t>
      </w:r>
      <w:r>
        <w:rPr>
          <w:rFonts w:ascii="Tinos" w:eastAsia="Tinos" w:hAnsi="Tinos" w:cs="Tinos"/>
          <w:sz w:val="22"/>
          <w:szCs w:val="22"/>
        </w:rPr>
        <w:t>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</w:t>
      </w:r>
      <w:r>
        <w:rPr>
          <w:rFonts w:ascii="Tinos" w:eastAsia="Tinos" w:hAnsi="Tinos" w:cs="Tinos"/>
          <w:sz w:val="22"/>
          <w:szCs w:val="22"/>
        </w:rPr>
        <w:t xml:space="preserve">евышающих стоимость Товара по Договору. 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неустоек не освобождает Стороны от исполнения своих обязательств по настоящему Договору.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8.6. Поставщик обязан самостоятельно (без привлечения субпоставщиков / субподрядчиков) выполнить обязательства по Догов</w:t>
      </w:r>
      <w:r>
        <w:rPr>
          <w:rFonts w:ascii="Tinos" w:eastAsia="Tinos" w:hAnsi="Tinos" w:cs="Tinos"/>
          <w:sz w:val="22"/>
          <w:szCs w:val="22"/>
        </w:rPr>
        <w:t>ору, общая стоимость которых должна составлять не менее 30% от цены Договора.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8.7. </w:t>
      </w:r>
      <w:r>
        <w:rPr>
          <w:rFonts w:ascii="Tinos" w:eastAsia="Tinos" w:hAnsi="Tinos" w:cs="Tinos"/>
          <w:bCs/>
          <w:sz w:val="22"/>
          <w:szCs w:val="22"/>
        </w:rPr>
        <w:t xml:space="preserve">Поставщик обязан письменно согласовать с Покупателем привлекаемых к исполнению своих обязательств по настоящему Договору субпоставщиков. </w:t>
      </w:r>
      <w:r>
        <w:rPr>
          <w:rFonts w:ascii="Tinos" w:eastAsia="Tinos" w:hAnsi="Tinos" w:cs="Tinos"/>
          <w:sz w:val="22"/>
          <w:szCs w:val="22"/>
        </w:rPr>
        <w:t xml:space="preserve">Субпоставщик должен соответствовать </w:t>
      </w:r>
      <w:r>
        <w:rPr>
          <w:rFonts w:ascii="Tinos" w:eastAsia="Tinos" w:hAnsi="Tinos" w:cs="Tinos"/>
          <w:sz w:val="22"/>
          <w:szCs w:val="22"/>
        </w:rPr>
        <w:t>всем требованиям, установленным для субпоставщиков</w:t>
      </w:r>
      <w:r>
        <w:rPr>
          <w:rFonts w:ascii="Tinos" w:eastAsia="Tinos" w:hAnsi="Tinos" w:cs="Tinos"/>
          <w:color w:val="1F497D"/>
          <w:sz w:val="22"/>
          <w:szCs w:val="22"/>
        </w:rPr>
        <w:t>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Поставщик информирует Покупателя о заключаемых им договорах с субпоставщиками. Информация должна содержать предмет договора, контактную информацию привлекаемого субпоставщика, включая юридический и фактич</w:t>
      </w:r>
      <w:r>
        <w:rPr>
          <w:rFonts w:ascii="Tinos" w:eastAsia="Tinos" w:hAnsi="Tinos" w:cs="Tinos"/>
          <w:bCs/>
          <w:sz w:val="22"/>
          <w:szCs w:val="22"/>
        </w:rPr>
        <w:t>еский адрес субпоставщика.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Покупатель вправе потребовать от Поставщика замены субпоставщиков с мотивированным обоснованием такого требования, но независимо от этого, полную ответственность перед Покупателем за сроки и качество выполняемых субпоставщиками р</w:t>
      </w:r>
      <w:r>
        <w:rPr>
          <w:rFonts w:ascii="Tinos" w:eastAsia="Tinos" w:hAnsi="Tinos" w:cs="Tinos"/>
          <w:bCs/>
          <w:sz w:val="22"/>
          <w:szCs w:val="22"/>
        </w:rPr>
        <w:t>абот, а также иную ответственность за действия субпоставщиков по настоящему Договору несет Поставщик.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</w:t>
      </w:r>
      <w:r>
        <w:rPr>
          <w:rFonts w:ascii="Tinos" w:eastAsia="Tinos" w:hAnsi="Tinos" w:cs="Tinos"/>
          <w:bCs/>
          <w:sz w:val="22"/>
          <w:szCs w:val="22"/>
        </w:rPr>
        <w:t>овора (дополнительного соглашения о привлечении/замене субпоставщиков).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</w:t>
      </w:r>
      <w:r>
        <w:rPr>
          <w:rFonts w:ascii="Tinos" w:eastAsia="Tinos" w:hAnsi="Tinos" w:cs="Tinos"/>
          <w:sz w:val="22"/>
          <w:szCs w:val="22"/>
        </w:rPr>
        <w:t>ельств, предусмотренных п. 7.5. настоящего Договора, Поставщик уплачивает Покупателю штраф в размере 10 %.</w:t>
      </w:r>
    </w:p>
    <w:p w:rsidR="00C56CE8" w:rsidRDefault="00C646B7">
      <w:pPr>
        <w:keepNext w:val="0"/>
        <w:widowControl w:val="0"/>
        <w:tabs>
          <w:tab w:val="left" w:pos="1276"/>
          <w:tab w:val="left" w:pos="1418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8.8. Если </w:t>
      </w: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нарушит гарантии (любую одну, несколько или все вместе), указанные в п. 15.2. настоящего Договора, и это повлечет:</w:t>
      </w:r>
    </w:p>
    <w:p w:rsidR="00C56CE8" w:rsidRDefault="00C646B7">
      <w:pPr>
        <w:keepNext w:val="0"/>
        <w:widowControl w:val="0"/>
        <w:numPr>
          <w:ilvl w:val="0"/>
          <w:numId w:val="33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предъявление н</w:t>
      </w:r>
      <w:r>
        <w:rPr>
          <w:rFonts w:ascii="Tinos" w:eastAsia="Tinos" w:hAnsi="Tinos" w:cs="Tinos"/>
          <w:sz w:val="22"/>
          <w:szCs w:val="22"/>
        </w:rPr>
        <w:t xml:space="preserve">алоговыми органами требований к </w:t>
      </w:r>
      <w:r>
        <w:rPr>
          <w:rFonts w:ascii="Tinos" w:eastAsia="Tinos" w:hAnsi="Tinos" w:cs="Tinos"/>
          <w:spacing w:val="-2"/>
          <w:sz w:val="22"/>
          <w:szCs w:val="22"/>
        </w:rPr>
        <w:t>Покупателю</w:t>
      </w:r>
      <w:r>
        <w:rPr>
          <w:rFonts w:ascii="Tinos" w:eastAsia="Tinos" w:hAnsi="Tinos" w:cs="Tinos"/>
          <w:sz w:val="22"/>
          <w:szCs w:val="22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C56CE8" w:rsidRDefault="00C646B7">
      <w:pPr>
        <w:keepNext w:val="0"/>
        <w:widowControl w:val="0"/>
        <w:numPr>
          <w:ilvl w:val="0"/>
          <w:numId w:val="33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предъявление третьими лицами,</w:t>
      </w:r>
      <w:r>
        <w:rPr>
          <w:rFonts w:ascii="Tinos" w:eastAsia="Tinos" w:hAnsi="Tinos" w:cs="Tinos"/>
          <w:sz w:val="22"/>
          <w:szCs w:val="22"/>
        </w:rPr>
        <w:t xml:space="preserve"> купившими у </w:t>
      </w:r>
      <w:r>
        <w:rPr>
          <w:rFonts w:ascii="Tinos" w:eastAsia="Tinos" w:hAnsi="Tinos" w:cs="Tinos"/>
          <w:spacing w:val="-2"/>
          <w:sz w:val="22"/>
          <w:szCs w:val="22"/>
        </w:rPr>
        <w:t>Покупателя</w:t>
      </w:r>
      <w:r>
        <w:rPr>
          <w:rFonts w:ascii="Tinos" w:eastAsia="Tinos" w:hAnsi="Tinos" w:cs="Tinos"/>
          <w:sz w:val="22"/>
          <w:szCs w:val="22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  <w:sz w:val="22"/>
          <w:szCs w:val="22"/>
        </w:rPr>
        <w:t>Покупателю</w:t>
      </w:r>
      <w:r>
        <w:rPr>
          <w:rFonts w:ascii="Tinos" w:eastAsia="Tinos" w:hAnsi="Tinos" w:cs="Tinos"/>
          <w:sz w:val="22"/>
          <w:szCs w:val="22"/>
        </w:rPr>
        <w:t xml:space="preserve"> о возмещении убытков в виде начисленных по решению налогового органа налогов, сборов, страховых взносов, пеней, штрафов,</w:t>
      </w:r>
      <w:r>
        <w:rPr>
          <w:rFonts w:ascii="Tinos" w:eastAsia="Tinos" w:hAnsi="Tinos" w:cs="Tinos"/>
          <w:sz w:val="22"/>
          <w:szCs w:val="22"/>
        </w:rPr>
        <w:t xml:space="preserve"> а также возникших из-за отказа в возможности признать расходы для целей налогообложения прибыли или включить НДС в состав налоговых вычетов, то </w:t>
      </w: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обязуется возместить </w:t>
      </w:r>
      <w:r>
        <w:rPr>
          <w:rFonts w:ascii="Tinos" w:eastAsia="Tinos" w:hAnsi="Tinos" w:cs="Tinos"/>
          <w:spacing w:val="-2"/>
          <w:sz w:val="22"/>
          <w:szCs w:val="22"/>
        </w:rPr>
        <w:t>Покупателю</w:t>
      </w:r>
      <w:r>
        <w:rPr>
          <w:rFonts w:ascii="Tinos" w:eastAsia="Tinos" w:hAnsi="Tinos" w:cs="Tinos"/>
          <w:sz w:val="22"/>
          <w:szCs w:val="22"/>
        </w:rPr>
        <w:t xml:space="preserve"> убытки, который последний понес вследствие таких нарушений. </w:t>
      </w:r>
    </w:p>
    <w:p w:rsidR="00C56CE8" w:rsidRDefault="00C646B7">
      <w:pPr>
        <w:keepNext w:val="0"/>
        <w:shd w:val="clear" w:color="auto" w:fill="FFFFFF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8.9. </w:t>
      </w: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8.7. настоящего Договора. При этом факт оспаривания или неоспаривания налоговых доначислений в н</w:t>
      </w:r>
      <w:r>
        <w:rPr>
          <w:rFonts w:ascii="Tinos" w:eastAsia="Tinos" w:hAnsi="Tinos" w:cs="Tinos"/>
          <w:sz w:val="22"/>
          <w:szCs w:val="22"/>
        </w:rPr>
        <w:t xml:space="preserve">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C56CE8" w:rsidRDefault="00C646B7">
      <w:pPr>
        <w:keepNext w:val="0"/>
        <w:shd w:val="clear" w:color="auto" w:fill="FFFFFF"/>
        <w:spacing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8.10. Штрафы, неустойки, пени, убытки, включая упущенную выго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ду, проценты за пользование чужими денежными средствами, неосновательное обогащение, судебные издержки и расходы могут быть удержаны Покупателем в безусловном бесспорном внесудебном порядке из 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суммы обеспечения исполнения обязательств по Договору, либо пол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учены Покупателем от лица, обеспечившего независимой гарантией исполнение Поставщиком  своих обязательств по Договору</w:t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  <w:r>
        <w:rPr>
          <w:rFonts w:ascii="Tinos" w:eastAsia="Tinos" w:hAnsi="Tinos" w:cs="Tinos"/>
          <w:sz w:val="22"/>
          <w:szCs w:val="22"/>
          <w:highlight w:val="white"/>
          <w:vertAlign w:val="superscript"/>
        </w:rPr>
        <w:footnoteReference w:id="3"/>
      </w:r>
    </w:p>
    <w:p w:rsidR="00C56CE8" w:rsidRDefault="00C646B7">
      <w:pPr>
        <w:tabs>
          <w:tab w:val="left" w:pos="283"/>
        </w:tabs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  <w:highlight w:val="white"/>
        </w:rPr>
      </w:pPr>
      <w:r>
        <w:rPr>
          <w:rFonts w:ascii="Tinos" w:eastAsia="Tinos" w:hAnsi="Tinos" w:cs="Tinos"/>
          <w:b/>
          <w:bCs/>
          <w:sz w:val="22"/>
          <w:szCs w:val="22"/>
        </w:rPr>
        <w:t>9.</w:t>
      </w:r>
      <w:r>
        <w:rPr>
          <w:rFonts w:ascii="Tinos" w:eastAsia="Tinos" w:hAnsi="Tinos" w:cs="Tinos"/>
          <w:sz w:val="22"/>
          <w:szCs w:val="22"/>
        </w:rPr>
        <w:t xml:space="preserve"> </w:t>
      </w:r>
      <w:r>
        <w:rPr>
          <w:rFonts w:ascii="Tinos" w:eastAsia="Tinos" w:hAnsi="Tinos" w:cs="Tinos"/>
          <w:b/>
          <w:bCs/>
          <w:sz w:val="22"/>
          <w:szCs w:val="22"/>
          <w:highlight w:val="white"/>
        </w:rPr>
        <w:t>Обеспечение исполнения обязательств</w:t>
      </w:r>
      <w:r>
        <w:rPr>
          <w:rStyle w:val="af7"/>
          <w:rFonts w:ascii="Tinos" w:eastAsia="Tinos" w:hAnsi="Tinos" w:cs="Tinos"/>
          <w:b/>
          <w:bCs/>
          <w:sz w:val="22"/>
          <w:szCs w:val="22"/>
          <w:highlight w:val="white"/>
        </w:rPr>
        <w:footnoteReference w:id="4"/>
      </w:r>
    </w:p>
    <w:p w:rsidR="00C56CE8" w:rsidRDefault="00C646B7">
      <w:pPr>
        <w:keepNext w:val="0"/>
        <w:shd w:val="clear" w:color="auto" w:fill="FFFFFF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9</w:t>
      </w:r>
      <w:r>
        <w:rPr>
          <w:rFonts w:ascii="Tinos" w:eastAsia="Tinos" w:hAnsi="Tinos" w:cs="Tinos"/>
          <w:sz w:val="22"/>
          <w:szCs w:val="22"/>
          <w:highlight w:val="white"/>
        </w:rPr>
        <w:t>.1. Поставщик должен предоставить обеспечение исполнения обязательств по Договору</w:t>
      </w:r>
      <w:r>
        <w:rPr>
          <w:rStyle w:val="af7"/>
          <w:rFonts w:ascii="Tinos" w:eastAsia="Tinos" w:hAnsi="Tinos" w:cs="Tinos"/>
          <w:sz w:val="22"/>
          <w:szCs w:val="22"/>
          <w:highlight w:val="white"/>
        </w:rPr>
        <w:footnoteReference w:id="5"/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</w:t>
      </w:r>
      <w:r>
        <w:rPr>
          <w:rFonts w:ascii="Tinos" w:eastAsia="Tinos" w:hAnsi="Tinos" w:cs="Tinos"/>
          <w:sz w:val="22"/>
          <w:szCs w:val="22"/>
          <w:highlight w:val="white"/>
        </w:rPr>
        <w:t>в соответствии с Приложением № 5 к настоящему Договору. Все расходы, связанные с предоставлением такого обеспечения, несет Поставщик.</w:t>
      </w:r>
    </w:p>
    <w:p w:rsidR="00C56CE8" w:rsidRDefault="00C646B7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10. Обстоятельства непреодолимой силы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pacing w:val="-4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10.1. Стороны освобождаются от ответственности, если неисполнение, либо ненадлежащее</w:t>
      </w:r>
      <w:r>
        <w:rPr>
          <w:rFonts w:ascii="Tinos" w:eastAsia="Tinos" w:hAnsi="Tinos" w:cs="Tinos"/>
          <w:sz w:val="22"/>
          <w:szCs w:val="22"/>
        </w:rPr>
        <w:t xml:space="preserve"> исполнение принятых на себя обязательств вызвано действиями обстоятельств непреодолимой силы (п. 3 ст. 401 ГК РФ).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</w:t>
      </w:r>
      <w:r>
        <w:rPr>
          <w:rFonts w:ascii="Tinos" w:eastAsia="Tinos" w:hAnsi="Tinos" w:cs="Tinos"/>
          <w:sz w:val="22"/>
          <w:szCs w:val="22"/>
        </w:rPr>
        <w:t>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</w:t>
      </w:r>
      <w:r>
        <w:rPr>
          <w:rFonts w:ascii="Tinos" w:eastAsia="Tinos" w:hAnsi="Tinos" w:cs="Tinos"/>
          <w:sz w:val="22"/>
          <w:szCs w:val="22"/>
        </w:rPr>
        <w:t xml:space="preserve">ссийской Федерации или иного компетентного органа. </w:t>
      </w:r>
      <w:r>
        <w:rPr>
          <w:rFonts w:ascii="Tinos" w:eastAsia="Tinos" w:hAnsi="Tinos" w:cs="Tinos"/>
          <w:spacing w:val="-4"/>
          <w:sz w:val="22"/>
          <w:szCs w:val="22"/>
        </w:rPr>
        <w:t>Извещение должно содержать данные о наступлении и о характере (виде) обстоятельств непреодолимой силы</w:t>
      </w:r>
      <w:r>
        <w:rPr>
          <w:rFonts w:ascii="Tinos" w:eastAsia="Tinos" w:hAnsi="Tinos" w:cs="Tinos"/>
          <w:sz w:val="22"/>
          <w:szCs w:val="22"/>
        </w:rPr>
        <w:t xml:space="preserve">, а также, по возможности, оценку их влияния на исполнение Стороной своих обязательств по Договору и на </w:t>
      </w:r>
      <w:r>
        <w:rPr>
          <w:rFonts w:ascii="Tinos" w:eastAsia="Tinos" w:hAnsi="Tinos" w:cs="Tinos"/>
          <w:sz w:val="22"/>
          <w:szCs w:val="22"/>
        </w:rPr>
        <w:t>срок исполнения обязательств.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</w:t>
      </w:r>
      <w:r>
        <w:rPr>
          <w:rFonts w:ascii="Tinos" w:eastAsia="Tinos" w:hAnsi="Tinos" w:cs="Tinos"/>
          <w:sz w:val="22"/>
          <w:szCs w:val="22"/>
        </w:rPr>
        <w:t>льства по Договору либо обосновать невозможность их исполнения.</w:t>
      </w:r>
    </w:p>
    <w:p w:rsidR="00C56CE8" w:rsidRDefault="00C646B7">
      <w:pPr>
        <w:keepNext w:val="0"/>
        <w:widowControl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10.2. В случаях, предусмотренных в пункте 10.1.  настоящего Договора, срок исполнения Сторонами обязательств по Договору отодвигается соразмерно времени действия обстоятельств непреодолимой си</w:t>
      </w:r>
      <w:r>
        <w:rPr>
          <w:rFonts w:ascii="Tinos" w:eastAsia="Tinos" w:hAnsi="Tinos" w:cs="Tinos"/>
          <w:sz w:val="22"/>
          <w:szCs w:val="22"/>
        </w:rPr>
        <w:t>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</w:t>
      </w:r>
      <w:r>
        <w:rPr>
          <w:rFonts w:ascii="Tinos" w:eastAsia="Tinos" w:hAnsi="Tinos" w:cs="Tinos"/>
          <w:sz w:val="22"/>
          <w:szCs w:val="22"/>
        </w:rPr>
        <w:t>ельств по возмещению убытков, связанных с прекращением Договора.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pacing w:val="-4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10.3. </w:t>
      </w:r>
      <w:r>
        <w:rPr>
          <w:rFonts w:ascii="Tinos" w:eastAsia="Tinos" w:hAnsi="Tinos" w:cs="Tinos"/>
          <w:spacing w:val="-4"/>
          <w:sz w:val="22"/>
          <w:szCs w:val="22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</w:t>
      </w:r>
      <w:r>
        <w:rPr>
          <w:rFonts w:ascii="Tinos" w:eastAsia="Tinos" w:hAnsi="Tinos" w:cs="Tinos"/>
          <w:spacing w:val="-4"/>
          <w:sz w:val="22"/>
          <w:szCs w:val="22"/>
        </w:rPr>
        <w:t xml:space="preserve"> установленный Договором срок.</w:t>
      </w:r>
    </w:p>
    <w:p w:rsidR="00C56CE8" w:rsidRDefault="00C646B7">
      <w:pPr>
        <w:pStyle w:val="a5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C56CE8" w:rsidRDefault="00C646B7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1</w:t>
      </w:r>
      <w:r>
        <w:rPr>
          <w:rFonts w:ascii="Tinos" w:eastAsia="Tinos" w:hAnsi="Tinos" w:cs="Tinos"/>
          <w:b/>
          <w:bCs/>
          <w:sz w:val="22"/>
          <w:szCs w:val="22"/>
        </w:rPr>
        <w:t>1. Расторжение и отказ от исполнения Договора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11.1. Настоящий Договор может быть расторгнут по соглашению Сторон.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11.2. Договор также считается расторгнутым в случае одностороннего отказа одной из Сторон от его исполнения, когда такой отказ допускается нас</w:t>
      </w:r>
      <w:r>
        <w:rPr>
          <w:rFonts w:ascii="Tinos" w:eastAsia="Tinos" w:hAnsi="Tinos" w:cs="Tinos"/>
          <w:sz w:val="22"/>
          <w:szCs w:val="22"/>
        </w:rPr>
        <w:t>тоящим Договором или законодательством Российской Федерации.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11.3. Покупатель вправе отказаться от исполнения Договора (полностью или частично) в одностороннем порядке в случае:</w:t>
      </w:r>
    </w:p>
    <w:p w:rsidR="00C56CE8" w:rsidRDefault="00C646B7">
      <w:pPr>
        <w:keepNext w:val="0"/>
        <w:numPr>
          <w:ilvl w:val="0"/>
          <w:numId w:val="37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отказа Поставщика выполнять часть или весь объем поставок, определяемых п. 1.2</w:t>
      </w:r>
      <w:r>
        <w:rPr>
          <w:rFonts w:ascii="Tinos" w:eastAsia="Tinos" w:hAnsi="Tinos" w:cs="Tinos"/>
          <w:sz w:val="22"/>
          <w:szCs w:val="22"/>
        </w:rPr>
        <w:t xml:space="preserve"> настоящего Договора;</w:t>
      </w:r>
    </w:p>
    <w:p w:rsidR="00C56CE8" w:rsidRDefault="00C646B7">
      <w:pPr>
        <w:keepNext w:val="0"/>
        <w:numPr>
          <w:ilvl w:val="0"/>
          <w:numId w:val="37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задержки Поставщиком начала поставок более чем на 30 (тридцать)</w:t>
      </w:r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дней по причинам, не зависящим от Покупателя;</w:t>
      </w:r>
    </w:p>
    <w:p w:rsidR="00C56CE8" w:rsidRDefault="00C646B7">
      <w:pPr>
        <w:keepNext w:val="0"/>
        <w:numPr>
          <w:ilvl w:val="0"/>
          <w:numId w:val="37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неоднократного (более двух раз в течение трёх месяцев) нарушения Поставщиком сроков выполнения поставок, влекущего увеличени</w:t>
      </w:r>
      <w:r>
        <w:rPr>
          <w:rFonts w:ascii="Tinos" w:eastAsia="Tinos" w:hAnsi="Tinos" w:cs="Tinos"/>
          <w:sz w:val="22"/>
          <w:szCs w:val="22"/>
        </w:rPr>
        <w:t>е срока окончания работ более чем на 60 (шестьдесят)</w:t>
      </w:r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дней;</w:t>
      </w:r>
    </w:p>
    <w:p w:rsidR="00C56CE8" w:rsidRDefault="00C646B7">
      <w:pPr>
        <w:keepNext w:val="0"/>
        <w:numPr>
          <w:ilvl w:val="0"/>
          <w:numId w:val="37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несоблюдения Поставщиком требований по качеству товара, если замена соответствующего некачественного товара влечет задержку окончания работ более чем на 60 (шестьдесят)</w:t>
      </w:r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дней;</w:t>
      </w:r>
    </w:p>
    <w:p w:rsidR="00C56CE8" w:rsidRDefault="00C646B7">
      <w:pPr>
        <w:keepNext w:val="0"/>
        <w:numPr>
          <w:ilvl w:val="0"/>
          <w:numId w:val="37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аннулирования лицензий</w:t>
      </w:r>
      <w:r>
        <w:rPr>
          <w:rFonts w:ascii="Tinos" w:eastAsia="Tinos" w:hAnsi="Tinos" w:cs="Tinos"/>
          <w:sz w:val="22"/>
          <w:szCs w:val="22"/>
        </w:rPr>
        <w:t xml:space="preserve">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:rsidR="00C56CE8" w:rsidRDefault="00C646B7">
      <w:pPr>
        <w:keepNext w:val="0"/>
        <w:numPr>
          <w:ilvl w:val="0"/>
          <w:numId w:val="37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один или несколько субпоставщиков отказались от выполнения поставок (при наличии субпоставщиков);</w:t>
      </w:r>
    </w:p>
    <w:p w:rsidR="00C56CE8" w:rsidRDefault="00C646B7">
      <w:pPr>
        <w:keepNext w:val="0"/>
        <w:numPr>
          <w:ilvl w:val="0"/>
          <w:numId w:val="37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</w:t>
      </w:r>
      <w:r>
        <w:rPr>
          <w:rFonts w:ascii="Tinos" w:eastAsia="Tinos" w:hAnsi="Tinos" w:cs="Tinos"/>
          <w:sz w:val="22"/>
          <w:szCs w:val="22"/>
        </w:rPr>
        <w:t>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  <w:r>
        <w:rPr>
          <w:rFonts w:ascii="Tinos" w:eastAsia="Tinos" w:hAnsi="Tinos" w:cs="Tinos"/>
          <w:bCs/>
          <w:sz w:val="22"/>
          <w:szCs w:val="22"/>
        </w:rPr>
        <w:tab/>
      </w:r>
    </w:p>
    <w:p w:rsidR="00C56CE8" w:rsidRDefault="00C646B7">
      <w:pPr>
        <w:keepNext w:val="0"/>
        <w:numPr>
          <w:ilvl w:val="0"/>
          <w:numId w:val="37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иных случаях, прямо предусмотренных настоящим Договором и зак</w:t>
      </w:r>
      <w:r>
        <w:rPr>
          <w:rFonts w:ascii="Tinos" w:eastAsia="Tinos" w:hAnsi="Tinos" w:cs="Tinos"/>
          <w:sz w:val="22"/>
          <w:szCs w:val="22"/>
        </w:rPr>
        <w:t>онодательством Российской Федерации.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если Покупатель откажется от исполнения Договора полностью или частично, Покупатель вправе при подходящих условиях и по целесообразности закупить аналогичный недопоставленный товар, причем Поставщик будет нести</w:t>
      </w:r>
      <w:r>
        <w:rPr>
          <w:rFonts w:ascii="Tinos" w:eastAsia="Tinos" w:hAnsi="Tinos" w:cs="Tinos"/>
          <w:sz w:val="22"/>
          <w:szCs w:val="22"/>
        </w:rPr>
        <w:t xml:space="preserve"> перед Покупателем ответственность за все дополнительные расходы, связанные с поставкой таких товаров.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i/>
          <w:i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Односторонний отказ Покупате</w:t>
      </w:r>
      <w:r>
        <w:rPr>
          <w:rFonts w:ascii="Tinos" w:eastAsia="Tinos" w:hAnsi="Tinos" w:cs="Tinos"/>
          <w:sz w:val="22"/>
          <w:szCs w:val="22"/>
        </w:rPr>
        <w:t>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11.4. Покупатель может в любое время полностью или частично отказаться о</w:t>
      </w:r>
      <w:r>
        <w:rPr>
          <w:rFonts w:ascii="Tinos" w:eastAsia="Tinos" w:hAnsi="Tinos" w:cs="Tinos"/>
          <w:sz w:val="22"/>
          <w:szCs w:val="22"/>
        </w:rPr>
        <w:t>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</w:t>
      </w:r>
      <w:r>
        <w:rPr>
          <w:rFonts w:ascii="Tinos" w:eastAsia="Tinos" w:hAnsi="Tinos" w:cs="Tinos"/>
          <w:sz w:val="22"/>
          <w:szCs w:val="22"/>
        </w:rPr>
        <w:t>ата вступления в силу такого отказа.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этом случае Покупатель может сделать следующий выбор: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получить любую часть уже готового товара на условиях и по ценам Договора; 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отказаться от оставшегося товара и выплатить Поставщику согласованную сумму за частично </w:t>
      </w:r>
      <w:r>
        <w:rPr>
          <w:rFonts w:ascii="Tinos" w:eastAsia="Tinos" w:hAnsi="Tinos" w:cs="Tinos"/>
          <w:sz w:val="22"/>
          <w:szCs w:val="22"/>
        </w:rPr>
        <w:t>поставленный товар.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должен оплатить Поставщику связанные с отказом от исполнения Договора обоснованные расходы при условии, если Поставщик предпринимает все приемлемые меры для минимизации этих расходов.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11.5. Поставщик вправе расторгнуть Догово</w:t>
      </w:r>
      <w:r>
        <w:rPr>
          <w:rFonts w:ascii="Tinos" w:eastAsia="Tinos" w:hAnsi="Tinos" w:cs="Tinos"/>
          <w:sz w:val="22"/>
          <w:szCs w:val="22"/>
        </w:rPr>
        <w:t>р в одностороннем порядке в случае:</w:t>
      </w:r>
    </w:p>
    <w:p w:rsidR="00C56CE8" w:rsidRDefault="00C646B7">
      <w:pPr>
        <w:keepNext w:val="0"/>
        <w:numPr>
          <w:ilvl w:val="0"/>
          <w:numId w:val="34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задержки Покупателем расчетов за выполненные поставки более чем на 90 (девяносто) рабочих дней;</w:t>
      </w:r>
    </w:p>
    <w:p w:rsidR="00C56CE8" w:rsidRDefault="00C646B7">
      <w:pPr>
        <w:keepNext w:val="0"/>
        <w:numPr>
          <w:ilvl w:val="0"/>
          <w:numId w:val="34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остановки Покупателем поставок, не зависящим от Поставщика, на срок, превышающий 90 (девяносто) рабочих дней;</w:t>
      </w:r>
    </w:p>
    <w:p w:rsidR="00C56CE8" w:rsidRDefault="00C646B7">
      <w:pPr>
        <w:keepNext w:val="0"/>
        <w:numPr>
          <w:ilvl w:val="0"/>
          <w:numId w:val="34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в отношении Покупателя введены процедуры банкротства.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</w:t>
      </w:r>
      <w:r>
        <w:rPr>
          <w:rFonts w:ascii="Tinos" w:eastAsia="Tinos" w:hAnsi="Tinos" w:cs="Tinos"/>
          <w:sz w:val="22"/>
          <w:szCs w:val="22"/>
        </w:rPr>
        <w:t>ору.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pacing w:val="-4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11.6. В случае невыполнения или ненадлежащего выполнения Поставщиком обязательств, предусмотренных п. 15.1. настоящего Договора, Покупатель вправе в одностороннем внесудебном порядке без возмещения Поставщику убытков отказаться от исполнения настоящег</w:t>
      </w:r>
      <w:r>
        <w:rPr>
          <w:rFonts w:ascii="Tinos" w:eastAsia="Tinos" w:hAnsi="Tinos" w:cs="Tinos"/>
          <w:sz w:val="22"/>
          <w:szCs w:val="22"/>
        </w:rPr>
        <w:t xml:space="preserve">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C56CE8" w:rsidRDefault="00C646B7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12. Разрешение споров</w:t>
      </w:r>
    </w:p>
    <w:p w:rsidR="00C56CE8" w:rsidRDefault="00C646B7">
      <w:pPr>
        <w:pStyle w:val="a5"/>
        <w:tabs>
          <w:tab w:val="left" w:pos="0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12.1. Все споры, разногласия, прете</w:t>
      </w:r>
      <w:r>
        <w:rPr>
          <w:rFonts w:ascii="Tinos" w:eastAsia="Tinos" w:hAnsi="Tinos" w:cs="Tinos"/>
          <w:sz w:val="22"/>
          <w:szCs w:val="22"/>
        </w:rPr>
        <w:t>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</w:t>
      </w:r>
      <w:r>
        <w:rPr>
          <w:rFonts w:ascii="Tinos" w:eastAsia="Tinos" w:hAnsi="Tinos" w:cs="Tinos"/>
          <w:sz w:val="22"/>
          <w:szCs w:val="22"/>
        </w:rPr>
        <w:t>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</w:t>
      </w:r>
      <w:r>
        <w:rPr>
          <w:rFonts w:ascii="Tinos" w:eastAsia="Tinos" w:hAnsi="Tinos" w:cs="Tinos"/>
          <w:sz w:val="22"/>
          <w:szCs w:val="22"/>
        </w:rPr>
        <w:t>лей (РСПП) в соответствии с его правилами, действующими на дату подачи искового заявления.</w:t>
      </w:r>
    </w:p>
    <w:p w:rsidR="00C56CE8" w:rsidRDefault="00C646B7">
      <w:pPr>
        <w:pStyle w:val="a5"/>
        <w:tabs>
          <w:tab w:val="left" w:pos="0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C56CE8" w:rsidRDefault="00C646B7">
      <w:pPr>
        <w:keepNext w:val="0"/>
        <w:spacing w:line="17" w:lineRule="atLeast"/>
        <w:ind w:firstLine="0"/>
        <w:contextualSpacing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</w:t>
      </w:r>
      <w:r>
        <w:rPr>
          <w:rFonts w:ascii="Tinos" w:eastAsia="Tinos" w:hAnsi="Tinos" w:cs="Tinos"/>
          <w:sz w:val="22"/>
          <w:szCs w:val="22"/>
        </w:rPr>
        <w:t>рились, что исполнительный лист получается по месту третейского судопроизводства.</w:t>
      </w:r>
    </w:p>
    <w:p w:rsidR="00C56CE8" w:rsidRDefault="00C646B7">
      <w:pPr>
        <w:keepNext w:val="0"/>
        <w:spacing w:line="17" w:lineRule="atLeast"/>
        <w:ind w:firstLine="0"/>
        <w:contextualSpacing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C56CE8" w:rsidRDefault="00C646B7">
      <w:pPr>
        <w:keepNext w:val="0"/>
        <w:numPr>
          <w:ilvl w:val="0"/>
          <w:numId w:val="39"/>
        </w:numPr>
        <w:tabs>
          <w:tab w:val="left" w:pos="283"/>
        </w:tabs>
        <w:spacing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7" w:tooltip="mailto:%20info@tv.rosseti-sib.ru" w:history="1">
        <w:r>
          <w:rPr>
            <w:rStyle w:val="af4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</w:rPr>
        <w:t>;</w:t>
      </w:r>
    </w:p>
    <w:p w:rsidR="00C56CE8" w:rsidRDefault="00C646B7">
      <w:pPr>
        <w:keepNext w:val="0"/>
        <w:numPr>
          <w:ilvl w:val="0"/>
          <w:numId w:val="39"/>
        </w:numPr>
        <w:tabs>
          <w:tab w:val="left" w:pos="283"/>
        </w:tabs>
        <w:spacing w:line="17" w:lineRule="atLeast"/>
        <w:ind w:left="0" w:firstLine="0"/>
        <w:contextualSpacing/>
        <w:rPr>
          <w:rFonts w:ascii="Tinos" w:hAnsi="Tinos" w:cs="Tinos"/>
          <w:bCs/>
          <w:i/>
          <w:sz w:val="22"/>
          <w:szCs w:val="22"/>
        </w:rPr>
      </w:pPr>
      <w:r>
        <w:rPr>
          <w:rFonts w:ascii="Tinos" w:eastAsia="Tinos" w:hAnsi="Tinos" w:cs="Tinos"/>
          <w:bCs/>
          <w:i/>
          <w:sz w:val="22"/>
          <w:szCs w:val="22"/>
        </w:rPr>
        <w:t>(наименование Стороны): (адрес электронной почты).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12.2. Досудебный порядок урегулирования спора является обязательным. Срок ответа на претензию - </w:t>
      </w:r>
      <w:r>
        <w:rPr>
          <w:rFonts w:ascii="Tinos" w:eastAsia="Tinos" w:hAnsi="Tinos" w:cs="Tinos"/>
          <w:sz w:val="22"/>
          <w:szCs w:val="22"/>
        </w:rPr>
        <w:t xml:space="preserve">15 (пятнадцать) календарных дней со дня ее получения. Спор по имущественным требованиям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Покупателя </w:t>
      </w:r>
      <w:r>
        <w:rPr>
          <w:rFonts w:ascii="Tinos" w:eastAsia="Tinos" w:hAnsi="Tinos" w:cs="Tinos"/>
          <w:sz w:val="22"/>
          <w:szCs w:val="22"/>
        </w:rPr>
        <w:t xml:space="preserve">может быть передан на разрешение суда по истечении 15 (пятнадцать) календарных дней с момента направления </w:t>
      </w:r>
      <w:r>
        <w:rPr>
          <w:rFonts w:ascii="Tinos" w:eastAsia="Tinos" w:hAnsi="Tinos" w:cs="Tinos"/>
          <w:spacing w:val="-2"/>
          <w:sz w:val="22"/>
          <w:szCs w:val="22"/>
        </w:rPr>
        <w:t>Покупателем</w:t>
      </w:r>
      <w:r>
        <w:rPr>
          <w:rFonts w:ascii="Tinos" w:eastAsia="Tinos" w:hAnsi="Tinos" w:cs="Tinos"/>
          <w:sz w:val="22"/>
          <w:szCs w:val="22"/>
        </w:rPr>
        <w:t xml:space="preserve"> претензии (требования) Поставщику.</w:t>
      </w:r>
    </w:p>
    <w:p w:rsidR="00C56CE8" w:rsidRDefault="00C646B7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 xml:space="preserve">13. </w:t>
      </w:r>
      <w:r>
        <w:rPr>
          <w:rFonts w:ascii="Tinos" w:eastAsia="Tinos" w:hAnsi="Tinos" w:cs="Tinos"/>
          <w:b/>
          <w:bCs/>
          <w:sz w:val="22"/>
          <w:szCs w:val="22"/>
        </w:rPr>
        <w:t>Антикоррупционная оговорка</w:t>
      </w:r>
    </w:p>
    <w:p w:rsidR="00C56CE8" w:rsidRDefault="00C646B7">
      <w:pPr>
        <w:pStyle w:val="affffb"/>
        <w:keepNext w:val="0"/>
        <w:tabs>
          <w:tab w:val="left" w:pos="284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13.1. 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</w:t>
      </w:r>
      <w:r>
        <w:rPr>
          <w:rFonts w:ascii="Tinos" w:eastAsia="Tinos" w:hAnsi="Tinos" w:cs="Tinos"/>
          <w:sz w:val="22"/>
          <w:szCs w:val="22"/>
        </w:rPr>
        <w:t>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C56CE8" w:rsidRDefault="00C646B7">
      <w:pPr>
        <w:pStyle w:val="affffb"/>
        <w:keepNext w:val="0"/>
        <w:tabs>
          <w:tab w:val="left" w:pos="284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13.2. 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8" w:history="1">
        <w:r>
          <w:rPr>
            <w:rStyle w:val="af4"/>
            <w:rFonts w:ascii="Tinos" w:eastAsia="Tinos" w:hAnsi="Tinos" w:cs="Tinos"/>
            <w:sz w:val="22"/>
            <w:szCs w:val="22"/>
          </w:rPr>
          <w:t>http://www.tuvaenergo.ru/buy/corruption.php</w:t>
        </w:r>
      </w:hyperlink>
      <w:r>
        <w:rPr>
          <w:rFonts w:ascii="Tinos" w:eastAsia="Tinos" w:hAnsi="Tinos" w:cs="Tinos"/>
          <w:sz w:val="22"/>
          <w:szCs w:val="22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</w:t>
      </w:r>
      <w:r>
        <w:rPr>
          <w:rFonts w:ascii="Tinos" w:eastAsia="Tinos" w:hAnsi="Tinos" w:cs="Tinos"/>
          <w:sz w:val="22"/>
          <w:szCs w:val="22"/>
        </w:rPr>
        <w:t>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C56CE8" w:rsidRDefault="00C646B7">
      <w:pPr>
        <w:pStyle w:val="affffb"/>
        <w:keepNext w:val="0"/>
        <w:tabs>
          <w:tab w:val="left" w:pos="284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13.3. При исполнении своих обязательств по Договору Стороны, их аффилированные лица, работники или посредники не вып</w:t>
      </w:r>
      <w:r>
        <w:rPr>
          <w:rFonts w:ascii="Tinos" w:eastAsia="Tinos" w:hAnsi="Tinos" w:cs="Tinos"/>
          <w:sz w:val="22"/>
          <w:szCs w:val="22"/>
        </w:rPr>
        <w:t>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</w:t>
      </w:r>
      <w:r>
        <w:rPr>
          <w:rFonts w:ascii="Tinos" w:eastAsia="Tinos" w:hAnsi="Tinos" w:cs="Tinos"/>
          <w:sz w:val="22"/>
          <w:szCs w:val="22"/>
        </w:rPr>
        <w:t>е неправомерные цели.</w:t>
      </w:r>
    </w:p>
    <w:p w:rsidR="00C56CE8" w:rsidRDefault="00C646B7">
      <w:pPr>
        <w:pStyle w:val="affffb"/>
        <w:tabs>
          <w:tab w:val="left" w:pos="28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13.4. 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</w:t>
      </w:r>
      <w:r>
        <w:rPr>
          <w:rFonts w:ascii="Tinos" w:eastAsia="Tinos" w:hAnsi="Tinos" w:cs="Tinos"/>
          <w:sz w:val="22"/>
          <w:szCs w:val="22"/>
        </w:rPr>
        <w:t>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C56CE8" w:rsidRDefault="00C646B7">
      <w:pPr>
        <w:pStyle w:val="affffb"/>
        <w:keepNext w:val="0"/>
        <w:tabs>
          <w:tab w:val="left" w:pos="284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13.5. В случае возникновения у одной из Сторон подозрений, что произошло или может произ</w:t>
      </w:r>
      <w:r>
        <w:rPr>
          <w:rFonts w:ascii="Tinos" w:eastAsia="Tinos" w:hAnsi="Tinos" w:cs="Tinos"/>
          <w:sz w:val="22"/>
          <w:szCs w:val="22"/>
        </w:rPr>
        <w:t>ойти нарушение каких-либо положений пунктов 13.1 – 13.3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</w:t>
      </w:r>
      <w:r>
        <w:rPr>
          <w:rFonts w:ascii="Tinos" w:eastAsia="Tinos" w:hAnsi="Tinos" w:cs="Tinos"/>
          <w:sz w:val="22"/>
          <w:szCs w:val="22"/>
        </w:rPr>
        <w:t>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C56CE8" w:rsidRDefault="00C646B7">
      <w:pPr>
        <w:pStyle w:val="affffb"/>
        <w:tabs>
          <w:tab w:val="left" w:pos="28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13.6.  В письменном уведомлении Сторона обязана сослаться на факты и/или предостав</w:t>
      </w:r>
      <w:r>
        <w:rPr>
          <w:rFonts w:ascii="Tinos" w:eastAsia="Tinos" w:hAnsi="Tinos" w:cs="Tinos"/>
          <w:sz w:val="22"/>
          <w:szCs w:val="22"/>
        </w:rPr>
        <w:t>ить материалы, достоверно подтверждающие или дающие основание предполагать, что произошло или может произойти нарушение каких-либо положений пунктов 13.1, 13.2 Антикоррупционной оговорки любой из Сторон, аффилированными лицами, работниками или посредниками</w:t>
      </w:r>
      <w:r>
        <w:rPr>
          <w:rFonts w:ascii="Tinos" w:eastAsia="Tinos" w:hAnsi="Tinos" w:cs="Tinos"/>
          <w:sz w:val="22"/>
          <w:szCs w:val="22"/>
        </w:rPr>
        <w:t>.</w:t>
      </w:r>
    </w:p>
    <w:p w:rsidR="00C56CE8" w:rsidRDefault="00C646B7">
      <w:pPr>
        <w:pStyle w:val="affffb"/>
        <w:keepNext w:val="0"/>
        <w:tabs>
          <w:tab w:val="left" w:pos="284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13.7. В случае нарушения одной из Сторон обязательств по соблюдению требований Антикоррупционной политики, предусмотренных пунктами 13.1, 13.2 Антикоррупционной оговорки, и обязательств воздерживаться от запрещенных в пункте 13.3 Антикоррупционной оговор</w:t>
      </w:r>
      <w:r>
        <w:rPr>
          <w:rFonts w:ascii="Tinos" w:eastAsia="Tinos" w:hAnsi="Tinos" w:cs="Tinos"/>
          <w:sz w:val="22"/>
          <w:szCs w:val="22"/>
        </w:rPr>
        <w:t>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</w:t>
      </w:r>
      <w:r>
        <w:rPr>
          <w:rFonts w:ascii="Tinos" w:eastAsia="Tinos" w:hAnsi="Tinos" w:cs="Tinos"/>
          <w:sz w:val="22"/>
          <w:szCs w:val="22"/>
        </w:rPr>
        <w:t>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C56CE8" w:rsidRDefault="00C646B7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14. Уступка права требования</w:t>
      </w:r>
      <w:r>
        <w:rPr>
          <w:rStyle w:val="af7"/>
          <w:rFonts w:ascii="Tinos" w:eastAsia="Tinos" w:hAnsi="Tinos" w:cs="Tinos"/>
          <w:b/>
          <w:bCs/>
          <w:sz w:val="22"/>
          <w:szCs w:val="22"/>
        </w:rPr>
        <w:footnoteReference w:id="6"/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14.1. </w:t>
      </w:r>
      <w:r>
        <w:rPr>
          <w:rFonts w:ascii="Tinos" w:eastAsia="Tinos" w:hAnsi="Tinos" w:cs="Tinos"/>
          <w:sz w:val="22"/>
          <w:szCs w:val="22"/>
        </w:rPr>
        <w:t>После выполнения обязательств по договору Поставщик вправе</w:t>
      </w:r>
      <w:r>
        <w:rPr>
          <w:rFonts w:ascii="Tinos" w:eastAsia="Tinos" w:hAnsi="Tinos" w:cs="Tinos"/>
          <w:bCs/>
          <w:sz w:val="22"/>
          <w:szCs w:val="22"/>
        </w:rPr>
        <w:t xml:space="preserve"> переуступить право требования оплаты по выполненным договорным обязательствам в пользу иного лица (финансового агента). При этом Поставщик обеспечивает представление в адрес Покупателя (уполномочен</w:t>
      </w:r>
      <w:r>
        <w:rPr>
          <w:rFonts w:ascii="Tinos" w:eastAsia="Tinos" w:hAnsi="Tinos" w:cs="Tinos"/>
          <w:bCs/>
          <w:sz w:val="22"/>
          <w:szCs w:val="22"/>
        </w:rPr>
        <w:t>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14.2. Соглашение между Финансовым агентом (Фактором) и Поставщиком по переуступке права денежного требов</w:t>
      </w:r>
      <w:r>
        <w:rPr>
          <w:rFonts w:ascii="Tinos" w:eastAsia="Tinos" w:hAnsi="Tinos" w:cs="Tinos"/>
          <w:bCs/>
          <w:sz w:val="22"/>
          <w:szCs w:val="22"/>
        </w:rPr>
        <w:t>ания по договору с Продавцом должно содержать обязательство исполнения Поставщиком регрессных требований Фактора (факторинг с правом регресса).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14.3. В случае переуступки Поставщиком права денежного требования по договору с Покупателем с нарушением условий</w:t>
      </w:r>
      <w:r>
        <w:rPr>
          <w:rFonts w:ascii="Tinos" w:eastAsia="Tinos" w:hAnsi="Tinos" w:cs="Tinos"/>
          <w:bCs/>
          <w:sz w:val="22"/>
          <w:szCs w:val="22"/>
        </w:rPr>
        <w:t>, указанных в пункте 14.1 и/или 14.2, Поставщик уплачивает Покупателю штраф за каждое нарушение в размере 1% от стоимости заключенного договора.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14.4. Куратор договора  в течение 1 (одного) рабочего дня с даты получения в соответствии с п. 14.1 оригинала у</w:t>
      </w:r>
      <w:r>
        <w:rPr>
          <w:rFonts w:ascii="Tinos" w:eastAsia="Tinos" w:hAnsi="Tinos" w:cs="Tinos"/>
          <w:bCs/>
          <w:sz w:val="22"/>
          <w:szCs w:val="22"/>
        </w:rPr>
        <w:t xml:space="preserve">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9" w:history="1">
        <w:r>
          <w:rPr>
            <w:rStyle w:val="af4"/>
            <w:rFonts w:ascii="Tinos" w:eastAsia="Tinos" w:hAnsi="Tinos" w:cs="Tinos"/>
            <w:bCs/>
            <w:sz w:val="22"/>
            <w:szCs w:val="22"/>
          </w:rPr>
          <w:t>cfd@rosseti.ru</w:t>
        </w:r>
      </w:hyperlink>
      <w:r>
        <w:rPr>
          <w:rFonts w:ascii="Tinos" w:eastAsia="Tinos" w:hAnsi="Tinos" w:cs="Tinos"/>
          <w:bCs/>
          <w:sz w:val="22"/>
          <w:szCs w:val="22"/>
        </w:rPr>
        <w:t xml:space="preserve">. </w:t>
      </w:r>
    </w:p>
    <w:p w:rsidR="00C56CE8" w:rsidRDefault="00C646B7">
      <w:pPr>
        <w:keepNext w:val="0"/>
        <w:tabs>
          <w:tab w:val="left" w:pos="1134"/>
        </w:tabs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15. Особые условия</w:t>
      </w:r>
    </w:p>
    <w:p w:rsidR="00C56CE8" w:rsidRDefault="00C646B7">
      <w:pPr>
        <w:pStyle w:val="a5"/>
        <w:tabs>
          <w:tab w:val="left" w:pos="1134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15.1. Поставщик обязуется предоставлять Покупателю:</w:t>
      </w:r>
    </w:p>
    <w:p w:rsidR="00C56CE8" w:rsidRDefault="00C646B7">
      <w:pPr>
        <w:pStyle w:val="a5"/>
        <w:numPr>
          <w:ilvl w:val="0"/>
          <w:numId w:val="35"/>
        </w:numPr>
        <w:tabs>
          <w:tab w:val="left" w:pos="283"/>
          <w:tab w:val="left" w:pos="113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информацию о полной цепочке собственников, включая конечных бенефициаров, а также о составе исполнительных органов Поставщика, с пр</w:t>
      </w:r>
      <w:r>
        <w:rPr>
          <w:rFonts w:ascii="Tinos" w:eastAsia="Tinos" w:hAnsi="Tinos" w:cs="Tinos"/>
          <w:sz w:val="22"/>
          <w:szCs w:val="22"/>
        </w:rPr>
        <w:t>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</w:t>
      </w:r>
      <w:r>
        <w:rPr>
          <w:rFonts w:ascii="Tinos" w:eastAsia="Tinos" w:hAnsi="Tinos" w:cs="Tinos"/>
          <w:sz w:val="22"/>
          <w:szCs w:val="22"/>
        </w:rPr>
        <w:t xml:space="preserve">мате Excel и PDF на адрес электронной почты </w:t>
      </w:r>
      <w:hyperlink r:id="rId10" w:history="1">
        <w:r>
          <w:rPr>
            <w:rStyle w:val="af4"/>
            <w:rFonts w:ascii="Tinos" w:eastAsia="Tinos" w:hAnsi="Tinos" w:cs="Tinos"/>
            <w:sz w:val="22"/>
            <w:szCs w:val="22"/>
          </w:rPr>
          <w:t>EvtifevaDV@tv.rosseti-sib.ru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C56CE8" w:rsidRDefault="00C646B7">
      <w:pPr>
        <w:pStyle w:val="a5"/>
        <w:numPr>
          <w:ilvl w:val="0"/>
          <w:numId w:val="35"/>
        </w:numPr>
        <w:tabs>
          <w:tab w:val="left" w:pos="283"/>
          <w:tab w:val="left" w:pos="113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</w:t>
      </w:r>
      <w:r>
        <w:rPr>
          <w:rFonts w:ascii="Tinos" w:eastAsia="Tinos" w:hAnsi="Tinos" w:cs="Tinos"/>
          <w:sz w:val="22"/>
          <w:szCs w:val="22"/>
        </w:rPr>
        <w:t xml:space="preserve">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 </w:t>
      </w:r>
      <w:hyperlink r:id="rId11" w:history="1">
        <w:r>
          <w:rPr>
            <w:rStyle w:val="af4"/>
            <w:rFonts w:ascii="Tinos" w:eastAsia="Tinos" w:hAnsi="Tinos" w:cs="Tinos"/>
            <w:sz w:val="22"/>
            <w:szCs w:val="22"/>
          </w:rPr>
          <w:t>EvtifevaDV@tv.rosseti-sib.ru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C56CE8" w:rsidRDefault="00C646B7">
      <w:pPr>
        <w:pStyle w:val="a5"/>
        <w:tabs>
          <w:tab w:val="left" w:pos="1134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</w:t>
      </w:r>
      <w:r>
        <w:rPr>
          <w:rFonts w:ascii="Tinos" w:eastAsia="Tinos" w:hAnsi="Tinos" w:cs="Tinos"/>
          <w:sz w:val="22"/>
          <w:szCs w:val="22"/>
        </w:rPr>
        <w:t>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</w:t>
      </w:r>
      <w:r>
        <w:rPr>
          <w:rFonts w:ascii="Tinos" w:eastAsia="Tinos" w:hAnsi="Tinos" w:cs="Tinos"/>
          <w:sz w:val="22"/>
          <w:szCs w:val="22"/>
        </w:rPr>
        <w:t xml:space="preserve">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</w:t>
      </w:r>
      <w:r>
        <w:rPr>
          <w:rFonts w:ascii="Tinos" w:eastAsia="Tinos" w:hAnsi="Tinos" w:cs="Tinos"/>
          <w:sz w:val="22"/>
          <w:szCs w:val="22"/>
        </w:rPr>
        <w:t xml:space="preserve">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 </w:t>
      </w:r>
      <w:hyperlink r:id="rId12" w:history="1">
        <w:r>
          <w:rPr>
            <w:rStyle w:val="af4"/>
            <w:rFonts w:ascii="Tinos" w:eastAsia="Tinos" w:hAnsi="Tinos" w:cs="Tinos"/>
            <w:sz w:val="22"/>
            <w:szCs w:val="22"/>
          </w:rPr>
          <w:t>EvtifevaDV@tv.rosseti-sib.ru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.  </w:t>
      </w:r>
    </w:p>
    <w:p w:rsidR="00C56CE8" w:rsidRDefault="00C646B7">
      <w:pPr>
        <w:keepNext w:val="0"/>
        <w:tabs>
          <w:tab w:val="left" w:pos="1134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</w:t>
      </w:r>
      <w:r>
        <w:rPr>
          <w:rFonts w:ascii="Tinos" w:eastAsia="Tinos" w:hAnsi="Tinos" w:cs="Tinos"/>
          <w:sz w:val="22"/>
          <w:szCs w:val="22"/>
        </w:rPr>
        <w:t>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4 к настоящему Договору.</w:t>
      </w:r>
    </w:p>
    <w:p w:rsidR="00C56CE8" w:rsidRDefault="00C646B7">
      <w:pPr>
        <w:pStyle w:val="a5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15.2. </w:t>
      </w:r>
      <w:r>
        <w:rPr>
          <w:rFonts w:ascii="Tinos" w:eastAsia="Tinos" w:hAnsi="Tinos" w:cs="Tinos"/>
          <w:spacing w:val="-4"/>
          <w:sz w:val="22"/>
          <w:szCs w:val="22"/>
        </w:rPr>
        <w:t>Пос</w:t>
      </w:r>
      <w:r>
        <w:rPr>
          <w:rFonts w:ascii="Tinos" w:eastAsia="Tinos" w:hAnsi="Tinos" w:cs="Tinos"/>
          <w:spacing w:val="-4"/>
          <w:sz w:val="22"/>
          <w:szCs w:val="22"/>
        </w:rPr>
        <w:t xml:space="preserve">тавщик </w:t>
      </w:r>
      <w:r>
        <w:rPr>
          <w:rFonts w:ascii="Tinos" w:eastAsia="Tinos" w:hAnsi="Tinos" w:cs="Tinos"/>
          <w:sz w:val="22"/>
          <w:szCs w:val="22"/>
        </w:rPr>
        <w:t>гарантирует, что:</w:t>
      </w:r>
    </w:p>
    <w:p w:rsidR="00C56CE8" w:rsidRDefault="00C646B7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зарегистрирован в ЕГРЮЛ надлежащим образом;</w:t>
      </w:r>
    </w:p>
    <w:p w:rsidR="00C56CE8" w:rsidRDefault="00C646B7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C56CE8" w:rsidRDefault="00C646B7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обязательства по сделкам (операциям) по н</w:t>
      </w:r>
      <w:r>
        <w:rPr>
          <w:rFonts w:ascii="Tinos" w:eastAsia="Tinos" w:hAnsi="Tinos" w:cs="Tinos"/>
          <w:sz w:val="22"/>
          <w:szCs w:val="22"/>
        </w:rPr>
        <w:t>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C56CE8" w:rsidRDefault="00C646B7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располагает полномочиями, денежными, материальными и трудовыми ресурс</w:t>
      </w:r>
      <w:r>
        <w:rPr>
          <w:rFonts w:ascii="Tinos" w:eastAsia="Tinos" w:hAnsi="Tinos" w:cs="Tinos"/>
          <w:sz w:val="22"/>
          <w:szCs w:val="22"/>
        </w:rPr>
        <w:t>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</w:t>
      </w:r>
      <w:r>
        <w:rPr>
          <w:rFonts w:ascii="Tinos" w:eastAsia="Tinos" w:hAnsi="Tinos" w:cs="Tinos"/>
          <w:sz w:val="22"/>
          <w:szCs w:val="22"/>
        </w:rPr>
        <w:t>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C56CE8" w:rsidRDefault="00C646B7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располагает лицензиями, необходимыми для осуществления деятельности и исполнения обязательств по Договор</w:t>
      </w:r>
      <w:r>
        <w:rPr>
          <w:rFonts w:ascii="Tinos" w:eastAsia="Tinos" w:hAnsi="Tinos" w:cs="Tinos"/>
          <w:sz w:val="22"/>
          <w:szCs w:val="22"/>
        </w:rPr>
        <w:t>у, если осуществляемая по Договору деятельность является лицензируемой;</w:t>
      </w:r>
    </w:p>
    <w:p w:rsidR="00C56CE8" w:rsidRDefault="00C646B7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C56CE8" w:rsidRDefault="00C646B7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ведет бухгалтерский учет и составляет бухгал</w:t>
      </w:r>
      <w:r>
        <w:rPr>
          <w:rFonts w:ascii="Tinos" w:eastAsia="Tinos" w:hAnsi="Tinos" w:cs="Tinos"/>
          <w:sz w:val="22"/>
          <w:szCs w:val="22"/>
        </w:rPr>
        <w:t xml:space="preserve">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C56CE8" w:rsidRDefault="00C646B7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ведет налоговый учет и составляет налоговую отчетность в с</w:t>
      </w:r>
      <w:r>
        <w:rPr>
          <w:rFonts w:ascii="Tinos" w:eastAsia="Tinos" w:hAnsi="Tinos" w:cs="Tinos"/>
          <w:sz w:val="22"/>
          <w:szCs w:val="22"/>
        </w:rPr>
        <w:t>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C56CE8" w:rsidRDefault="00C646B7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не допускает искажени</w:t>
      </w:r>
      <w:r>
        <w:rPr>
          <w:rFonts w:ascii="Tinos" w:eastAsia="Tinos" w:hAnsi="Tinos" w:cs="Tinos"/>
          <w:sz w:val="22"/>
          <w:szCs w:val="22"/>
        </w:rPr>
        <w:t>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</w:t>
      </w:r>
      <w:r>
        <w:rPr>
          <w:rFonts w:ascii="Tinos" w:eastAsia="Tinos" w:hAnsi="Tinos" w:cs="Tinos"/>
          <w:sz w:val="22"/>
          <w:szCs w:val="22"/>
        </w:rPr>
        <w:t>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C56CE8" w:rsidRDefault="00C646B7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своевременно и в полном объеме уплачивает налоги, сборы и страховые взносы;</w:t>
      </w:r>
    </w:p>
    <w:p w:rsidR="00C56CE8" w:rsidRDefault="00C646B7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отражает в налоговой отчет</w:t>
      </w:r>
      <w:r>
        <w:rPr>
          <w:rFonts w:ascii="Tinos" w:eastAsia="Tinos" w:hAnsi="Tinos" w:cs="Tinos"/>
          <w:sz w:val="22"/>
          <w:szCs w:val="22"/>
        </w:rPr>
        <w:t xml:space="preserve">ности по НДС все суммы НДС, предъявленные </w:t>
      </w:r>
      <w:r>
        <w:rPr>
          <w:rFonts w:ascii="Tinos" w:eastAsia="Tinos" w:hAnsi="Tinos" w:cs="Tinos"/>
          <w:spacing w:val="-2"/>
          <w:sz w:val="22"/>
          <w:szCs w:val="22"/>
        </w:rPr>
        <w:t>Покупателю</w:t>
      </w:r>
      <w:r>
        <w:rPr>
          <w:rFonts w:ascii="Tinos" w:eastAsia="Tinos" w:hAnsi="Tinos" w:cs="Tinos"/>
          <w:sz w:val="22"/>
          <w:szCs w:val="22"/>
        </w:rPr>
        <w:t>;</w:t>
      </w:r>
    </w:p>
    <w:p w:rsidR="00C56CE8" w:rsidRDefault="00C646B7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C56CE8" w:rsidRDefault="00C646B7">
      <w:pPr>
        <w:pStyle w:val="a5"/>
        <w:spacing w:before="0" w:after="0" w:line="17" w:lineRule="atLeast"/>
        <w:ind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 xml:space="preserve">16. </w:t>
      </w:r>
      <w:r>
        <w:rPr>
          <w:rFonts w:ascii="Tinos" w:eastAsia="Tinos" w:hAnsi="Tinos" w:cs="Tinos"/>
          <w:b/>
          <w:sz w:val="22"/>
          <w:szCs w:val="22"/>
        </w:rPr>
        <w:t>Конфиденциальность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16</w:t>
      </w:r>
      <w:r>
        <w:rPr>
          <w:rFonts w:ascii="Tinos" w:eastAsia="Tinos" w:hAnsi="Tinos" w:cs="Tinos"/>
          <w:sz w:val="22"/>
          <w:szCs w:val="22"/>
        </w:rPr>
        <w:t>.1. 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</w:t>
      </w:r>
      <w:r>
        <w:rPr>
          <w:rFonts w:ascii="Tinos" w:eastAsia="Tinos" w:hAnsi="Tinos" w:cs="Tinos"/>
          <w:sz w:val="22"/>
          <w:szCs w:val="22"/>
        </w:rPr>
        <w:t xml:space="preserve">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16.2. Требования п. 16.1. Договора не распространяются на случаи раскрытия конфиденциальной и</w:t>
      </w:r>
      <w:r>
        <w:rPr>
          <w:rFonts w:ascii="Tinos" w:eastAsia="Tinos" w:hAnsi="Tinos" w:cs="Tinos"/>
          <w:sz w:val="22"/>
          <w:szCs w:val="22"/>
        </w:rPr>
        <w:t>нформации по запросу уполномоченных органов в случаях, предусмотренных законодательством Российской Федерации.</w:t>
      </w:r>
    </w:p>
    <w:p w:rsidR="00C56CE8" w:rsidRDefault="00C646B7">
      <w:pPr>
        <w:pStyle w:val="afffc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16.3. Предусмотренные настоящим разделом договора обязательства Сторон в отношении конфиденциальной информации действуют в течение 5 (пяти) лет п</w:t>
      </w:r>
      <w:r>
        <w:rPr>
          <w:rFonts w:ascii="Tinos" w:eastAsia="Tinos" w:hAnsi="Tinos" w:cs="Tinos"/>
          <w:sz w:val="22"/>
          <w:szCs w:val="22"/>
        </w:rPr>
        <w:t>осле прекращения действия Договора.</w:t>
      </w:r>
    </w:p>
    <w:p w:rsidR="00C56CE8" w:rsidRDefault="00C646B7">
      <w:pPr>
        <w:pStyle w:val="a5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16.4. Любой ущерб, причиненный Стороне несоблюдением требований раздела 16 настоящего Договора, подлежит полному возмещению виновной Стороной.</w:t>
      </w:r>
    </w:p>
    <w:p w:rsidR="00C56CE8" w:rsidRDefault="00C646B7">
      <w:pPr>
        <w:pStyle w:val="a5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16.5. Передача и использование Сторонами по настоящему Договору информации, с</w:t>
      </w:r>
      <w:r>
        <w:rPr>
          <w:rFonts w:ascii="Tinos" w:eastAsia="Tinos" w:hAnsi="Tinos" w:cs="Tinos"/>
          <w:sz w:val="22"/>
          <w:szCs w:val="22"/>
        </w:rPr>
        <w:t>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C56CE8" w:rsidRDefault="00C646B7">
      <w:pPr>
        <w:pStyle w:val="a5"/>
        <w:spacing w:before="0" w:after="0" w:line="17" w:lineRule="atLeast"/>
        <w:ind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 xml:space="preserve">17. </w:t>
      </w:r>
      <w:r>
        <w:rPr>
          <w:rFonts w:ascii="Tinos" w:eastAsia="Tinos" w:hAnsi="Tinos" w:cs="Tinos"/>
          <w:b/>
          <w:sz w:val="22"/>
          <w:szCs w:val="22"/>
        </w:rPr>
        <w:t>Толкование договора</w:t>
      </w:r>
    </w:p>
    <w:p w:rsidR="00C56CE8" w:rsidRDefault="00C646B7">
      <w:pPr>
        <w:keepNext w:val="0"/>
        <w:widowControl w:val="0"/>
        <w:tabs>
          <w:tab w:val="left" w:pos="900"/>
          <w:tab w:val="left" w:pos="1080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17</w:t>
      </w:r>
      <w:r>
        <w:rPr>
          <w:rFonts w:ascii="Tinos" w:eastAsia="Tinos" w:hAnsi="Tinos" w:cs="Tinos"/>
          <w:sz w:val="22"/>
          <w:szCs w:val="22"/>
        </w:rPr>
        <w:t>.1. 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C56CE8" w:rsidRDefault="00C646B7">
      <w:pPr>
        <w:keepNext w:val="0"/>
        <w:widowControl w:val="0"/>
        <w:tabs>
          <w:tab w:val="left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17.2. Нас</w:t>
      </w:r>
      <w:r>
        <w:rPr>
          <w:rFonts w:ascii="Tinos" w:eastAsia="Tinos" w:hAnsi="Tinos" w:cs="Tinos"/>
          <w:sz w:val="22"/>
          <w:szCs w:val="22"/>
        </w:rPr>
        <w:t>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C56CE8" w:rsidRDefault="00C646B7">
      <w:pPr>
        <w:keepNext w:val="0"/>
        <w:tabs>
          <w:tab w:val="left" w:pos="1134"/>
        </w:tabs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18. Заключительные положения</w:t>
      </w:r>
    </w:p>
    <w:p w:rsidR="00C56CE8" w:rsidRDefault="00C646B7">
      <w:pPr>
        <w:pStyle w:val="a5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18.1. Настоящий Договор вступает в силу со дня его подписания и действует до полного исполнен</w:t>
      </w:r>
      <w:r>
        <w:rPr>
          <w:rFonts w:ascii="Tinos" w:eastAsia="Tinos" w:hAnsi="Tinos" w:cs="Tinos"/>
          <w:sz w:val="22"/>
          <w:szCs w:val="22"/>
        </w:rPr>
        <w:t>ия Сторонами взятых на себя обязательств (в том числе гарантийных).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 xml:space="preserve">18.2. </w:t>
      </w: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</w:t>
      </w:r>
      <w:r>
        <w:rPr>
          <w:rFonts w:ascii="Tinos" w:eastAsia="Tinos" w:hAnsi="Tinos" w:cs="Tinos"/>
          <w:bCs/>
          <w:sz w:val="22"/>
          <w:szCs w:val="22"/>
        </w:rPr>
        <w:t>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18.3. Любые изменения, дополнения и приложения к настоящему Договору действительны при условии, если они совершены в письменн</w:t>
      </w:r>
      <w:r>
        <w:rPr>
          <w:rFonts w:ascii="Tinos" w:eastAsia="Tinos" w:hAnsi="Tinos" w:cs="Tinos"/>
          <w:sz w:val="22"/>
          <w:szCs w:val="22"/>
        </w:rPr>
        <w:t>ой форме и подписаны уполномоченными представителями обеих Сторон.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18.4.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C56CE8" w:rsidRDefault="00C646B7">
      <w:pPr>
        <w:pStyle w:val="affffb"/>
        <w:keepNext w:val="0"/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18.5. 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C56CE8" w:rsidRDefault="00C646B7">
      <w:pPr>
        <w:pStyle w:val="a5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</w:t>
      </w:r>
      <w:r>
        <w:rPr>
          <w:rFonts w:ascii="Tinos" w:eastAsia="Tinos" w:hAnsi="Tinos" w:cs="Tinos"/>
          <w:sz w:val="22"/>
          <w:szCs w:val="22"/>
        </w:rPr>
        <w:t xml:space="preserve">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 </w:t>
      </w:r>
    </w:p>
    <w:p w:rsidR="00C56CE8" w:rsidRDefault="00C646B7">
      <w:pPr>
        <w:pStyle w:val="a5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Электронные документы, подписанные простой электронной подписью, признаются равнозначными докуме</w:t>
      </w:r>
      <w:r>
        <w:rPr>
          <w:rFonts w:ascii="Tinos" w:eastAsia="Tinos" w:hAnsi="Tinos" w:cs="Tinos"/>
          <w:sz w:val="22"/>
          <w:szCs w:val="22"/>
        </w:rPr>
        <w:t>нтам на бумажных носителях, подписанным собственноручной подписью. При этом, под электронным документом стороны понимают сообщение в формате электронной почты, содержащее непосредственно в этом сообщении или в качестве приложения к нему электронный (создан</w:t>
      </w:r>
      <w:r>
        <w:rPr>
          <w:rFonts w:ascii="Tinos" w:eastAsia="Tinos" w:hAnsi="Tinos" w:cs="Tinos"/>
          <w:sz w:val="22"/>
          <w:szCs w:val="22"/>
        </w:rPr>
        <w:t xml:space="preserve">ный в результате сканирования или сохранения документа в формате PDF) образ оригинального документа, содержащего подпись уполномоченного представителя Стороны и печать Стороны. </w:t>
      </w:r>
    </w:p>
    <w:p w:rsidR="00C56CE8" w:rsidRDefault="00C646B7">
      <w:pPr>
        <w:pStyle w:val="a5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Электронный документ Покупателя считается подписанным простой электронной подп</w:t>
      </w:r>
      <w:r>
        <w:rPr>
          <w:rFonts w:ascii="Tinos" w:eastAsia="Tinos" w:hAnsi="Tinos" w:cs="Tinos"/>
          <w:sz w:val="22"/>
          <w:szCs w:val="22"/>
        </w:rPr>
        <w:t xml:space="preserve">исью, если он направлен (и в нем содержится информация о его направлении) с электронного адреса </w:t>
      </w:r>
      <w:hyperlink r:id="rId13" w:history="1">
        <w:r>
          <w:rPr>
            <w:rStyle w:val="af4"/>
            <w:rFonts w:ascii="Tinos" w:eastAsia="Tinos" w:hAnsi="Tinos" w:cs="Tinos"/>
            <w:sz w:val="22"/>
            <w:szCs w:val="22"/>
          </w:rPr>
          <w:t>EvtifevaDV@tv.rosseti-sib.ru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, </w:t>
      </w:r>
      <w:hyperlink r:id="rId14" w:history="1">
        <w:r>
          <w:rPr>
            <w:rStyle w:val="af4"/>
            <w:rFonts w:ascii="Tinos" w:eastAsia="Tinos" w:hAnsi="Tinos" w:cs="Tinos"/>
            <w:sz w:val="22"/>
            <w:szCs w:val="22"/>
          </w:rPr>
          <w:t>BaturinNV@tv.rosseti-sib.ru</w:t>
        </w:r>
      </w:hyperlink>
      <w:r>
        <w:rPr>
          <w:rStyle w:val="af4"/>
          <w:rFonts w:ascii="Tinos" w:eastAsia="Tinos" w:hAnsi="Tinos" w:cs="Tinos"/>
          <w:sz w:val="22"/>
          <w:szCs w:val="22"/>
          <w:u w:val="none"/>
        </w:rPr>
        <w:t xml:space="preserve">, </w:t>
      </w:r>
      <w:hyperlink r:id="rId15" w:history="1">
        <w:r>
          <w:rPr>
            <w:rStyle w:val="af4"/>
            <w:rFonts w:ascii="Tinos" w:eastAsia="Tinos" w:hAnsi="Tinos" w:cs="Tinos"/>
            <w:sz w:val="22"/>
            <w:szCs w:val="22"/>
          </w:rPr>
          <w:t>KularAY@tv.rosseti-sib.ru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 на адрес электронной почты Поставщика ________________.</w:t>
      </w:r>
    </w:p>
    <w:p w:rsidR="00C56CE8" w:rsidRDefault="00C646B7">
      <w:pPr>
        <w:pStyle w:val="a5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Электронный документ Поставщика считается подписанным простой электронной подписью, если он направлен (и в нем содержится и</w:t>
      </w:r>
      <w:r>
        <w:rPr>
          <w:rFonts w:ascii="Tinos" w:eastAsia="Tinos" w:hAnsi="Tinos" w:cs="Tinos"/>
          <w:sz w:val="22"/>
          <w:szCs w:val="22"/>
        </w:rPr>
        <w:t xml:space="preserve">нформация о его направлении) с электронного адреса ________________на адрес электронной почты Покупателя </w:t>
      </w:r>
      <w:hyperlink r:id="rId16" w:history="1">
        <w:r>
          <w:rPr>
            <w:rStyle w:val="af4"/>
            <w:rFonts w:ascii="Tinos" w:eastAsia="Tinos" w:hAnsi="Tinos" w:cs="Tinos"/>
            <w:sz w:val="22"/>
            <w:szCs w:val="22"/>
          </w:rPr>
          <w:t>EvtifevaDV@tv.rosseti-sib.ru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, </w:t>
      </w:r>
      <w:hyperlink r:id="rId17" w:history="1">
        <w:r>
          <w:rPr>
            <w:rStyle w:val="af4"/>
            <w:rFonts w:ascii="Tinos" w:eastAsia="Tinos" w:hAnsi="Tinos" w:cs="Tinos"/>
            <w:sz w:val="22"/>
            <w:szCs w:val="22"/>
          </w:rPr>
          <w:t>BaturinNV@tv.rosseti-</w:t>
        </w:r>
        <w:r>
          <w:rPr>
            <w:rStyle w:val="af4"/>
            <w:rFonts w:ascii="Tinos" w:eastAsia="Tinos" w:hAnsi="Tinos" w:cs="Tinos"/>
            <w:sz w:val="22"/>
            <w:szCs w:val="22"/>
          </w:rPr>
          <w:t>sib.ru</w:t>
        </w:r>
      </w:hyperlink>
      <w:r>
        <w:rPr>
          <w:rStyle w:val="af4"/>
          <w:rFonts w:ascii="Tinos" w:eastAsia="Tinos" w:hAnsi="Tinos" w:cs="Tinos"/>
          <w:sz w:val="22"/>
          <w:szCs w:val="22"/>
          <w:u w:val="none"/>
        </w:rPr>
        <w:t xml:space="preserve">, </w:t>
      </w:r>
      <w:hyperlink r:id="rId18" w:history="1">
        <w:r>
          <w:rPr>
            <w:rStyle w:val="af4"/>
            <w:rFonts w:ascii="Tinos" w:eastAsia="Tinos" w:hAnsi="Tinos" w:cs="Tinos"/>
            <w:sz w:val="22"/>
            <w:szCs w:val="22"/>
          </w:rPr>
          <w:t>KularAY@tv.rosseti-sib.ru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C56CE8" w:rsidRDefault="00C646B7">
      <w:pPr>
        <w:pStyle w:val="affffb"/>
        <w:keepNext w:val="0"/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C56CE8" w:rsidRDefault="00C646B7">
      <w:pPr>
        <w:pStyle w:val="affffb"/>
        <w:keepNext w:val="0"/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18.6</w:t>
      </w:r>
      <w:r>
        <w:rPr>
          <w:rFonts w:ascii="Tinos" w:eastAsia="Tinos" w:hAnsi="Tinos" w:cs="Tinos"/>
          <w:sz w:val="22"/>
          <w:szCs w:val="22"/>
        </w:rPr>
        <w:t>.  Ответственный представитель за согласование всех вопросов по настоящему Договору со стороны Поставщика – ______, тел.: _______, e-mail: ________;</w:t>
      </w:r>
    </w:p>
    <w:p w:rsidR="00C56CE8" w:rsidRDefault="00C646B7">
      <w:pPr>
        <w:pStyle w:val="affffb"/>
        <w:keepNext w:val="0"/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Покупателя – Батурин Николай Владимирович, тел.: +7 (39422) 9-86-54, </w:t>
      </w:r>
    </w:p>
    <w:p w:rsidR="00C56CE8" w:rsidRDefault="00C646B7">
      <w:pPr>
        <w:pStyle w:val="affffb"/>
        <w:keepNext w:val="0"/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9" w:history="1">
        <w:r>
          <w:rPr>
            <w:rStyle w:val="af4"/>
            <w:rFonts w:ascii="Tinos" w:eastAsia="Tinos" w:hAnsi="Tinos" w:cs="Tinos"/>
            <w:sz w:val="22"/>
            <w:szCs w:val="22"/>
          </w:rPr>
          <w:t>BaturinNV@tv.rosseti-sib.ru</w:t>
        </w:r>
      </w:hyperlink>
      <w:r>
        <w:rPr>
          <w:rStyle w:val="af4"/>
          <w:rFonts w:ascii="Tinos" w:eastAsia="Tinos" w:hAnsi="Tinos" w:cs="Tinos"/>
          <w:sz w:val="22"/>
          <w:szCs w:val="22"/>
          <w:u w:val="none"/>
        </w:rPr>
        <w:t>;</w:t>
      </w:r>
    </w:p>
    <w:p w:rsidR="00C56CE8" w:rsidRDefault="00C646B7">
      <w:pPr>
        <w:pStyle w:val="affffb"/>
        <w:keepNext w:val="0"/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Кулар Аржаан Юрьевич: +7 (39422) 9-85-29, </w:t>
      </w:r>
    </w:p>
    <w:p w:rsidR="00C56CE8" w:rsidRDefault="00C646B7">
      <w:pPr>
        <w:pStyle w:val="affffb"/>
        <w:keepNext w:val="0"/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e-mail: </w:t>
      </w:r>
      <w:hyperlink r:id="rId20" w:history="1">
        <w:r>
          <w:rPr>
            <w:rStyle w:val="af4"/>
            <w:rFonts w:ascii="Tinos" w:eastAsia="Tinos" w:hAnsi="Tinos" w:cs="Tinos"/>
            <w:sz w:val="22"/>
            <w:szCs w:val="22"/>
          </w:rPr>
          <w:t>KularAY@tv.rosseti-sib.ru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C56CE8" w:rsidRDefault="00C646B7">
      <w:pPr>
        <w:pStyle w:val="affffb"/>
        <w:keepNext w:val="0"/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Часы работы: Пн. – Пт. с 8:00-17:00.</w:t>
      </w:r>
    </w:p>
    <w:p w:rsidR="00C56CE8" w:rsidRDefault="00C646B7">
      <w:pPr>
        <w:pStyle w:val="affffb"/>
        <w:keepNext w:val="0"/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18.7. Вопросы, не урегулированные настоя</w:t>
      </w:r>
      <w:r>
        <w:rPr>
          <w:rFonts w:ascii="Tinos" w:eastAsia="Tinos" w:hAnsi="Tinos" w:cs="Tinos"/>
          <w:sz w:val="22"/>
          <w:szCs w:val="22"/>
        </w:rPr>
        <w:t>щим Договором, регламентируются нормами законодательства Российской Федерации.</w:t>
      </w:r>
    </w:p>
    <w:p w:rsidR="00C56CE8" w:rsidRDefault="00C646B7">
      <w:pPr>
        <w:pStyle w:val="affffb"/>
        <w:keepNext w:val="0"/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18.8.   Все указанные в настоящем Договоре приложения являются его неотъемлемой частью.</w:t>
      </w:r>
    </w:p>
    <w:p w:rsidR="00C56CE8" w:rsidRDefault="00C646B7">
      <w:pPr>
        <w:pStyle w:val="affffb"/>
        <w:keepNext w:val="0"/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18.9.</w:t>
      </w:r>
      <w:r>
        <w:rPr>
          <w:rFonts w:ascii="Tinos" w:eastAsia="Tinos" w:hAnsi="Tinos" w:cs="Tinos"/>
          <w:sz w:val="22"/>
          <w:szCs w:val="22"/>
          <w:lang w:val="en-US"/>
        </w:rPr>
        <w:t> </w:t>
      </w:r>
      <w:r>
        <w:rPr>
          <w:rFonts w:ascii="Tinos" w:eastAsia="Tinos" w:hAnsi="Tinos" w:cs="Tinos"/>
          <w:sz w:val="22"/>
          <w:szCs w:val="22"/>
        </w:rPr>
        <w:t xml:space="preserve"> Договор составлен на русском языке в 2 (двух) экземплярах, имеющих равную юридичес</w:t>
      </w:r>
      <w:r>
        <w:rPr>
          <w:rFonts w:ascii="Tinos" w:eastAsia="Tinos" w:hAnsi="Tinos" w:cs="Tinos"/>
          <w:sz w:val="22"/>
          <w:szCs w:val="22"/>
        </w:rPr>
        <w:t>кую силу, по одному для каждой из Сторон.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18.10. 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</w:t>
      </w:r>
      <w:r>
        <w:rPr>
          <w:rFonts w:ascii="Tinos" w:eastAsia="Tinos" w:hAnsi="Tinos" w:cs="Tinos"/>
          <w:sz w:val="22"/>
          <w:szCs w:val="22"/>
        </w:rPr>
        <w:t>вору переходят в порядке правопреемства в полном объеме к ПАО «Россети Сибирь».</w:t>
      </w:r>
    </w:p>
    <w:p w:rsidR="00C56CE8" w:rsidRDefault="00C646B7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19. Перечень приложений к настоящему Договору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i/>
          <w:i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1. Спецификация;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2. Информация о собственниках контрагента (включая конечных бенефициаров);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</w:t>
      </w:r>
      <w:r>
        <w:rPr>
          <w:rFonts w:ascii="Tinos" w:eastAsia="Tinos" w:hAnsi="Tinos" w:cs="Tinos"/>
          <w:sz w:val="22"/>
          <w:szCs w:val="22"/>
        </w:rPr>
        <w:t>риложение № 3. Технические характеристики и требования;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Приложение № 4. </w:t>
      </w:r>
      <w:r>
        <w:rPr>
          <w:rFonts w:ascii="Tinos" w:eastAsia="Tinos" w:hAnsi="Tinos" w:cs="Tinos"/>
          <w:color w:val="000000"/>
          <w:sz w:val="22"/>
          <w:szCs w:val="22"/>
        </w:rPr>
        <w:t xml:space="preserve">Форма </w:t>
      </w:r>
      <w:r>
        <w:rPr>
          <w:rFonts w:ascii="Tinos" w:eastAsia="Tinos" w:hAnsi="Tinos" w:cs="Tinos"/>
          <w:sz w:val="22"/>
          <w:szCs w:val="22"/>
        </w:rPr>
        <w:t>письменного согласия на обработку персональных данных;</w:t>
      </w:r>
    </w:p>
    <w:p w:rsidR="00C56CE8" w:rsidRDefault="00C646B7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5.</w:t>
      </w:r>
      <w:r>
        <w:rPr>
          <w:rFonts w:ascii="Tinos" w:eastAsia="Tinos" w:hAnsi="Tinos" w:cs="Tinos"/>
          <w:sz w:val="22"/>
          <w:szCs w:val="22"/>
        </w:rPr>
        <w:t xml:space="preserve"> Условия предоставления обеспечения исполнения обязательств при аномально низкой цене</w:t>
      </w:r>
      <w:r>
        <w:rPr>
          <w:rFonts w:ascii="Tinos" w:eastAsia="Tinos" w:hAnsi="Tinos" w:cs="Tinos"/>
          <w:sz w:val="22"/>
          <w:szCs w:val="22"/>
        </w:rPr>
        <w:t>.</w:t>
      </w:r>
    </w:p>
    <w:p w:rsidR="00C56CE8" w:rsidRDefault="00C646B7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20. Адреса, реквизиты</w:t>
      </w:r>
      <w:r>
        <w:rPr>
          <w:rFonts w:ascii="Tinos" w:eastAsia="Tinos" w:hAnsi="Tinos" w:cs="Tinos"/>
          <w:b/>
          <w:sz w:val="22"/>
          <w:szCs w:val="22"/>
        </w:rPr>
        <w:t xml:space="preserve"> и подписи Сторон</w:t>
      </w:r>
    </w:p>
    <w:tbl>
      <w:tblPr>
        <w:tblW w:w="100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1"/>
        <w:gridCol w:w="5102"/>
      </w:tblGrid>
      <w:tr w:rsidR="00C56CE8">
        <w:trPr>
          <w:trHeight w:val="411"/>
        </w:trPr>
        <w:tc>
          <w:tcPr>
            <w:tcW w:w="49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56CE8" w:rsidRDefault="00C56CE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  <w:p w:rsidR="00C56CE8" w:rsidRDefault="00C646B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Покупатель:</w:t>
            </w:r>
          </w:p>
          <w:p w:rsidR="00C56CE8" w:rsidRDefault="00C646B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АО «Россети Сибирь Тываэнерго»</w:t>
            </w:r>
          </w:p>
          <w:p w:rsidR="00C56CE8" w:rsidRDefault="00C646B7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C56CE8" w:rsidRDefault="00C646B7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C56CE8" w:rsidRDefault="00C646B7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C56CE8" w:rsidRDefault="00C646B7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C56CE8" w:rsidRDefault="00C646B7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C56CE8" w:rsidRDefault="00C646B7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C56CE8" w:rsidRDefault="00C646B7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C56CE8" w:rsidRDefault="00C646B7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C56CE8" w:rsidRDefault="00C646B7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C56CE8" w:rsidRDefault="00C646B7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C56CE8" w:rsidRDefault="00C646B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ОГРН 1021700509566</w:t>
            </w:r>
          </w:p>
          <w:p w:rsidR="00C56CE8" w:rsidRDefault="00C56CE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C56CE8" w:rsidRDefault="00C56CE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C56CE8" w:rsidRDefault="00C646B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_____________________/ А.В. Лукин /</w:t>
            </w:r>
          </w:p>
        </w:tc>
        <w:tc>
          <w:tcPr>
            <w:tcW w:w="51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56CE8" w:rsidRDefault="00C56CE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  <w:p w:rsidR="00C56CE8" w:rsidRDefault="00C646B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Поставщик:</w:t>
            </w:r>
          </w:p>
          <w:p w:rsidR="00C56CE8" w:rsidRDefault="00C56CE8">
            <w:pPr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C56CE8" w:rsidRDefault="00C646B7">
            <w:pPr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</w:t>
            </w:r>
          </w:p>
          <w:p w:rsidR="00C56CE8" w:rsidRDefault="00C646B7">
            <w:pPr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почтовый: </w:t>
            </w:r>
          </w:p>
          <w:p w:rsidR="00C56CE8" w:rsidRDefault="00C646B7">
            <w:pPr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</w:p>
          <w:p w:rsidR="00C56CE8" w:rsidRDefault="00C646B7">
            <w:pPr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</w:p>
          <w:p w:rsidR="00C56CE8" w:rsidRDefault="00C646B7">
            <w:pPr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</w:p>
          <w:p w:rsidR="00C56CE8" w:rsidRDefault="00C646B7">
            <w:pPr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</w:p>
          <w:p w:rsidR="00C56CE8" w:rsidRDefault="00C646B7">
            <w:pPr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ОГРН </w:t>
            </w:r>
          </w:p>
          <w:p w:rsidR="00C56CE8" w:rsidRDefault="00C646B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ОКПО</w:t>
            </w:r>
          </w:p>
          <w:p w:rsidR="00C56CE8" w:rsidRDefault="00C56CE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  <w:p w:rsidR="00C56CE8" w:rsidRDefault="00C56CE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  <w:p w:rsidR="00C56CE8" w:rsidRDefault="00C56CE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  <w:p w:rsidR="00C56CE8" w:rsidRDefault="00C56CE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  <w:p w:rsidR="00C56CE8" w:rsidRDefault="00C56CE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  <w:p w:rsidR="00C56CE8" w:rsidRDefault="00C646B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_____________________/  /</w:t>
            </w:r>
          </w:p>
        </w:tc>
      </w:tr>
      <w:tr w:rsidR="00C56CE8">
        <w:trPr>
          <w:trHeight w:val="371"/>
        </w:trPr>
        <w:tc>
          <w:tcPr>
            <w:tcW w:w="49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56CE8" w:rsidRDefault="00C646B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М.П.</w:t>
            </w:r>
          </w:p>
        </w:tc>
        <w:tc>
          <w:tcPr>
            <w:tcW w:w="51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56CE8" w:rsidRDefault="00C646B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М.П.</w:t>
            </w:r>
          </w:p>
        </w:tc>
      </w:tr>
      <w:tr w:rsidR="00C56CE8">
        <w:trPr>
          <w:trHeight w:val="679"/>
        </w:trPr>
        <w:tc>
          <w:tcPr>
            <w:tcW w:w="49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56CE8" w:rsidRDefault="00C646B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«_____»_____________20___г.</w:t>
            </w:r>
          </w:p>
        </w:tc>
        <w:tc>
          <w:tcPr>
            <w:tcW w:w="510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56CE8" w:rsidRDefault="00C646B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«_____»_____________20___г.</w:t>
            </w:r>
          </w:p>
          <w:p w:rsidR="00C56CE8" w:rsidRDefault="00C56CE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</w:tc>
      </w:tr>
    </w:tbl>
    <w:p w:rsidR="00C56CE8" w:rsidRDefault="00C56CE8">
      <w:pPr>
        <w:keepNext w:val="0"/>
        <w:spacing w:line="240" w:lineRule="auto"/>
        <w:ind w:left="6237" w:firstLine="0"/>
        <w:rPr>
          <w:b/>
          <w:sz w:val="22"/>
          <w:szCs w:val="22"/>
        </w:rPr>
        <w:sectPr w:rsidR="00C56CE8">
          <w:headerReference w:type="default" r:id="rId21"/>
          <w:headerReference w:type="first" r:id="rId22"/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C56CE8" w:rsidRDefault="00C646B7">
      <w:pPr>
        <w:keepNext w:val="0"/>
        <w:spacing w:line="17" w:lineRule="atLeast"/>
        <w:ind w:left="6237" w:firstLine="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     </w:t>
      </w:r>
      <w:r>
        <w:rPr>
          <w:rFonts w:ascii="Tinos" w:eastAsia="Tinos" w:hAnsi="Tinos" w:cs="Tinos"/>
          <w:sz w:val="20"/>
          <w:szCs w:val="20"/>
        </w:rPr>
        <w:t>Приложение № 1</w:t>
      </w:r>
    </w:p>
    <w:p w:rsidR="00C56CE8" w:rsidRDefault="00C646B7">
      <w:pPr>
        <w:keepNext w:val="0"/>
        <w:spacing w:line="17" w:lineRule="atLeast"/>
        <w:ind w:left="6237" w:firstLine="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к Договору №______________</w:t>
      </w:r>
    </w:p>
    <w:p w:rsidR="00C56CE8" w:rsidRDefault="00C646B7">
      <w:pPr>
        <w:keepNext w:val="0"/>
        <w:spacing w:line="17" w:lineRule="atLeast"/>
        <w:ind w:left="6237" w:firstLine="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от "____" _________ 20___г.</w:t>
      </w:r>
    </w:p>
    <w:p w:rsidR="00C56CE8" w:rsidRDefault="00C56CE8">
      <w:pPr>
        <w:keepNext w:val="0"/>
        <w:spacing w:line="17" w:lineRule="atLeast"/>
        <w:ind w:left="7088"/>
        <w:rPr>
          <w:rFonts w:ascii="Tinos" w:hAnsi="Tinos" w:cs="Tinos"/>
          <w:b/>
          <w:sz w:val="20"/>
          <w:szCs w:val="20"/>
        </w:rPr>
      </w:pPr>
    </w:p>
    <w:p w:rsidR="00C56CE8" w:rsidRDefault="00C56CE8">
      <w:pPr>
        <w:keepNext w:val="0"/>
        <w:spacing w:line="17" w:lineRule="atLeast"/>
        <w:rPr>
          <w:rFonts w:ascii="Tinos" w:hAnsi="Tinos" w:cs="Tinos"/>
          <w:b/>
          <w:sz w:val="20"/>
          <w:szCs w:val="20"/>
        </w:rPr>
      </w:pPr>
    </w:p>
    <w:p w:rsidR="00C56CE8" w:rsidRDefault="00C56CE8">
      <w:pPr>
        <w:keepNext w:val="0"/>
        <w:spacing w:line="17" w:lineRule="atLeast"/>
        <w:rPr>
          <w:rFonts w:ascii="Tinos" w:hAnsi="Tinos" w:cs="Tinos"/>
          <w:b/>
          <w:sz w:val="20"/>
          <w:szCs w:val="20"/>
        </w:rPr>
      </w:pPr>
    </w:p>
    <w:p w:rsidR="00C56CE8" w:rsidRDefault="00C646B7">
      <w:pPr>
        <w:widowControl w:val="0"/>
        <w:suppressLineNumbers/>
        <w:spacing w:line="17" w:lineRule="atLeast"/>
        <w:jc w:val="center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СПЕЦИФИКАЦИЯ №_______от _________20__г.</w:t>
      </w:r>
    </w:p>
    <w:tbl>
      <w:tblPr>
        <w:tblpPr w:leftFromText="180" w:rightFromText="180" w:vertAnchor="text" w:horzAnchor="margin" w:tblpXSpec="center" w:tblpY="408"/>
        <w:tblW w:w="145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1701"/>
        <w:gridCol w:w="3310"/>
        <w:gridCol w:w="2551"/>
        <w:gridCol w:w="2409"/>
        <w:gridCol w:w="709"/>
        <w:gridCol w:w="850"/>
        <w:gridCol w:w="1135"/>
        <w:gridCol w:w="1225"/>
      </w:tblGrid>
      <w:tr w:rsidR="00C56CE8">
        <w:trPr>
          <w:trHeight w:val="1408"/>
        </w:trPr>
        <w:tc>
          <w:tcPr>
            <w:tcW w:w="636" w:type="dxa"/>
            <w:vAlign w:val="center"/>
          </w:tcPr>
          <w:p w:rsidR="00C56CE8" w:rsidRDefault="00C646B7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3310" w:type="dxa"/>
            <w:vAlign w:val="center"/>
          </w:tcPr>
          <w:p w:rsidR="00C56CE8" w:rsidRDefault="00C646B7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Наименование продукции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, характеристика (комплектация) ТМЦ и оборудования</w:t>
            </w:r>
          </w:p>
          <w:p w:rsidR="00C56CE8" w:rsidRDefault="00C56CE8">
            <w:pPr>
              <w:spacing w:line="17" w:lineRule="atLeast"/>
              <w:rPr>
                <w:rFonts w:ascii="Tinos" w:hAnsi="Tinos" w:cs="Tinos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C56CE8" w:rsidRDefault="00C56CE8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</w:p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Страна происхождения товара и его производитель</w:t>
            </w:r>
          </w:p>
        </w:tc>
        <w:tc>
          <w:tcPr>
            <w:tcW w:w="2409" w:type="dxa"/>
            <w:vAlign w:val="center"/>
          </w:tcPr>
          <w:p w:rsidR="00C56CE8" w:rsidRDefault="00C646B7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Номер реестровой записи товара (указ</w:t>
            </w:r>
            <w:bookmarkStart w:id="1" w:name="undefined"/>
            <w:bookmarkEnd w:id="1"/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ывается при его наличии)</w:t>
            </w:r>
          </w:p>
        </w:tc>
        <w:tc>
          <w:tcPr>
            <w:tcW w:w="709" w:type="dxa"/>
            <w:vAlign w:val="center"/>
          </w:tcPr>
          <w:p w:rsidR="00C56CE8" w:rsidRDefault="00C646B7">
            <w:pPr>
              <w:widowControl w:val="0"/>
              <w:spacing w:line="17" w:lineRule="atLeast"/>
              <w:ind w:left="-108" w:right="-108"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br w:type="textWrapping" w:clear="all"/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изм.</w:t>
            </w:r>
          </w:p>
        </w:tc>
        <w:tc>
          <w:tcPr>
            <w:tcW w:w="850" w:type="dxa"/>
            <w:vAlign w:val="center"/>
          </w:tcPr>
          <w:p w:rsidR="00C56CE8" w:rsidRDefault="00C646B7">
            <w:pPr>
              <w:widowControl w:val="0"/>
              <w:spacing w:line="17" w:lineRule="atLeast"/>
              <w:ind w:left="-108" w:right="-108"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C56CE8" w:rsidRDefault="00C646B7">
            <w:pPr>
              <w:widowControl w:val="0"/>
              <w:spacing w:line="17" w:lineRule="atLeast"/>
              <w:ind w:left="-108" w:right="-108"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Цена,</w:t>
            </w:r>
          </w:p>
          <w:p w:rsidR="00C56CE8" w:rsidRDefault="00C646B7">
            <w:pPr>
              <w:widowControl w:val="0"/>
              <w:spacing w:line="17" w:lineRule="atLeast"/>
              <w:ind w:left="-108" w:right="-108"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225" w:type="dxa"/>
            <w:vAlign w:val="center"/>
          </w:tcPr>
          <w:p w:rsidR="00C56CE8" w:rsidRDefault="00C646B7">
            <w:pPr>
              <w:widowControl w:val="0"/>
              <w:spacing w:line="17" w:lineRule="atLeast"/>
              <w:ind w:left="-108" w:right="-108"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Сумма,</w:t>
            </w:r>
          </w:p>
          <w:p w:rsidR="00C56CE8" w:rsidRDefault="00C646B7">
            <w:pPr>
              <w:widowControl w:val="0"/>
              <w:spacing w:line="17" w:lineRule="atLeast"/>
              <w:ind w:left="-108" w:right="-108" w:firstLine="0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C56CE8">
        <w:trPr>
          <w:trHeight w:val="530"/>
        </w:trPr>
        <w:tc>
          <w:tcPr>
            <w:tcW w:w="636" w:type="dxa"/>
            <w:vAlign w:val="center"/>
          </w:tcPr>
          <w:p w:rsidR="00C56CE8" w:rsidRDefault="00C646B7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ind w:firstLine="0"/>
              <w:jc w:val="left"/>
            </w:pPr>
            <w:r>
              <w:rPr>
                <w:color w:val="000000"/>
                <w:sz w:val="20"/>
              </w:rPr>
              <w:t>3555000203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CE8" w:rsidRDefault="00C646B7">
            <w:pPr>
              <w:ind w:firstLine="0"/>
              <w:jc w:val="left"/>
            </w:pPr>
            <w:r>
              <w:rPr>
                <w:color w:val="000000"/>
                <w:sz w:val="20"/>
              </w:rPr>
              <w:t>Провод СИП-2 3х50+1х70</w:t>
            </w:r>
          </w:p>
        </w:tc>
        <w:tc>
          <w:tcPr>
            <w:tcW w:w="2551" w:type="dxa"/>
            <w:vAlign w:val="center"/>
          </w:tcPr>
          <w:p w:rsidR="00C56CE8" w:rsidRDefault="00C56CE8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C56CE8" w:rsidRDefault="00C56CE8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C56CE8" w:rsidRDefault="00C646B7">
            <w:pPr>
              <w:ind w:firstLine="0"/>
              <w:jc w:val="center"/>
            </w:pPr>
            <w:r>
              <w:rPr>
                <w:color w:val="000000"/>
                <w:sz w:val="20"/>
              </w:rPr>
              <w:t>м</w:t>
            </w:r>
          </w:p>
        </w:tc>
        <w:tc>
          <w:tcPr>
            <w:tcW w:w="850" w:type="dxa"/>
            <w:vAlign w:val="center"/>
          </w:tcPr>
          <w:p w:rsidR="00C56CE8" w:rsidRDefault="00C646B7">
            <w:pPr>
              <w:spacing w:line="17" w:lineRule="atLeast"/>
              <w:ind w:left="-108" w:right="-108"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134" w:type="dxa"/>
            <w:vAlign w:val="center"/>
          </w:tcPr>
          <w:p w:rsidR="00C56CE8" w:rsidRDefault="00C56CE8">
            <w:pPr>
              <w:spacing w:line="17" w:lineRule="atLeast"/>
              <w:ind w:left="-108" w:right="-108"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C56CE8" w:rsidRDefault="00C56CE8">
            <w:pPr>
              <w:spacing w:line="17" w:lineRule="atLeast"/>
              <w:ind w:left="-108" w:right="-108" w:firstLine="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</w:p>
        </w:tc>
      </w:tr>
      <w:tr w:rsidR="00C56CE8">
        <w:trPr>
          <w:trHeight w:val="530"/>
        </w:trPr>
        <w:tc>
          <w:tcPr>
            <w:tcW w:w="636" w:type="dxa"/>
            <w:vMerge w:val="restart"/>
            <w:vAlign w:val="center"/>
          </w:tcPr>
          <w:p w:rsidR="00C56CE8" w:rsidRDefault="00C646B7">
            <w:pPr>
              <w:widowControl w:val="0"/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1701" w:type="dxa"/>
            <w:vMerge w:val="restart"/>
            <w:vAlign w:val="center"/>
          </w:tcPr>
          <w:p w:rsidR="00C56CE8" w:rsidRDefault="00C646B7">
            <w:pPr>
              <w:ind w:firstLine="0"/>
              <w:jc w:val="left"/>
            </w:pPr>
            <w:r>
              <w:rPr>
                <w:color w:val="000000"/>
                <w:sz w:val="20"/>
              </w:rPr>
              <w:t>3555000165</w:t>
            </w:r>
          </w:p>
        </w:tc>
        <w:tc>
          <w:tcPr>
            <w:tcW w:w="3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CE8" w:rsidRDefault="00C646B7">
            <w:pPr>
              <w:ind w:firstLine="0"/>
              <w:jc w:val="left"/>
            </w:pPr>
            <w:r>
              <w:rPr>
                <w:color w:val="000000"/>
                <w:sz w:val="20"/>
              </w:rPr>
              <w:t>Провод СИП-4 4х16</w:t>
            </w:r>
          </w:p>
        </w:tc>
        <w:tc>
          <w:tcPr>
            <w:tcW w:w="2551" w:type="dxa"/>
            <w:vMerge w:val="restart"/>
            <w:vAlign w:val="center"/>
          </w:tcPr>
          <w:p w:rsidR="00C56CE8" w:rsidRDefault="00C56CE8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  <w:vAlign w:val="center"/>
          </w:tcPr>
          <w:p w:rsidR="00C56CE8" w:rsidRDefault="00C56CE8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C56CE8" w:rsidRDefault="00C646B7">
            <w:pPr>
              <w:ind w:firstLine="0"/>
              <w:jc w:val="center"/>
            </w:pPr>
            <w:r>
              <w:rPr>
                <w:color w:val="000000"/>
                <w:sz w:val="20"/>
              </w:rPr>
              <w:t>м</w:t>
            </w:r>
          </w:p>
        </w:tc>
        <w:tc>
          <w:tcPr>
            <w:tcW w:w="850" w:type="dxa"/>
            <w:vMerge w:val="restart"/>
            <w:vAlign w:val="center"/>
          </w:tcPr>
          <w:p w:rsidR="00C56CE8" w:rsidRDefault="00C646B7">
            <w:pPr>
              <w:spacing w:line="17" w:lineRule="atLeast"/>
              <w:ind w:left="-108" w:right="-108" w:firstLine="0"/>
              <w:jc w:val="center"/>
              <w:rPr>
                <w:rFonts w:ascii="Tinos" w:eastAsia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134" w:type="dxa"/>
            <w:vMerge w:val="restart"/>
            <w:vAlign w:val="center"/>
          </w:tcPr>
          <w:p w:rsidR="00C56CE8" w:rsidRDefault="00C56CE8">
            <w:pPr>
              <w:spacing w:line="17" w:lineRule="atLeast"/>
              <w:ind w:left="-108" w:right="-108" w:firstLine="0"/>
              <w:jc w:val="center"/>
              <w:rPr>
                <w:rFonts w:ascii="Tinos" w:eastAsia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vAlign w:val="center"/>
          </w:tcPr>
          <w:p w:rsidR="00C56CE8" w:rsidRDefault="00C56CE8">
            <w:pPr>
              <w:spacing w:line="17" w:lineRule="atLeast"/>
              <w:ind w:left="-108" w:right="-108" w:firstLine="0"/>
              <w:jc w:val="center"/>
              <w:rPr>
                <w:rFonts w:ascii="Tinos" w:eastAsia="Tinos" w:hAnsi="Tinos" w:cs="Tinos"/>
                <w:color w:val="000000"/>
                <w:sz w:val="20"/>
                <w:szCs w:val="20"/>
              </w:rPr>
            </w:pPr>
          </w:p>
        </w:tc>
      </w:tr>
      <w:tr w:rsidR="00C56CE8">
        <w:trPr>
          <w:trHeight w:val="530"/>
        </w:trPr>
        <w:tc>
          <w:tcPr>
            <w:tcW w:w="636" w:type="dxa"/>
            <w:vMerge w:val="restart"/>
            <w:vAlign w:val="center"/>
          </w:tcPr>
          <w:p w:rsidR="00C56CE8" w:rsidRDefault="00C646B7">
            <w:pPr>
              <w:widowControl w:val="0"/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 w:rsidR="00C56CE8" w:rsidRDefault="00C646B7">
            <w:pPr>
              <w:ind w:firstLine="0"/>
              <w:jc w:val="left"/>
            </w:pPr>
            <w:r>
              <w:rPr>
                <w:color w:val="000000"/>
                <w:sz w:val="20"/>
              </w:rPr>
              <w:t>3555000196</w:t>
            </w:r>
          </w:p>
        </w:tc>
        <w:tc>
          <w:tcPr>
            <w:tcW w:w="3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CE8" w:rsidRDefault="00C646B7">
            <w:pPr>
              <w:ind w:firstLine="0"/>
              <w:jc w:val="left"/>
            </w:pPr>
            <w:r>
              <w:rPr>
                <w:color w:val="000000"/>
                <w:sz w:val="20"/>
              </w:rPr>
              <w:t>Провод СИП-4 4х25</w:t>
            </w:r>
          </w:p>
        </w:tc>
        <w:tc>
          <w:tcPr>
            <w:tcW w:w="2551" w:type="dxa"/>
            <w:vMerge w:val="restart"/>
            <w:vAlign w:val="center"/>
          </w:tcPr>
          <w:p w:rsidR="00C56CE8" w:rsidRDefault="00C56CE8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</w:p>
        </w:tc>
        <w:tc>
          <w:tcPr>
            <w:tcW w:w="2409" w:type="dxa"/>
            <w:vMerge w:val="restart"/>
            <w:vAlign w:val="center"/>
          </w:tcPr>
          <w:p w:rsidR="00C56CE8" w:rsidRDefault="00C56CE8">
            <w:pPr>
              <w:spacing w:line="17" w:lineRule="atLeast"/>
              <w:ind w:firstLine="0"/>
              <w:jc w:val="center"/>
              <w:rPr>
                <w:rFonts w:ascii="Tinos" w:eastAsia="Tinos" w:hAnsi="Tinos" w:cs="Tinos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C56CE8" w:rsidRDefault="00C646B7">
            <w:pPr>
              <w:ind w:firstLine="0"/>
              <w:jc w:val="center"/>
            </w:pPr>
            <w:r>
              <w:rPr>
                <w:color w:val="000000"/>
                <w:sz w:val="20"/>
              </w:rPr>
              <w:t>м</w:t>
            </w:r>
          </w:p>
        </w:tc>
        <w:tc>
          <w:tcPr>
            <w:tcW w:w="850" w:type="dxa"/>
            <w:vMerge w:val="restart"/>
            <w:vAlign w:val="center"/>
          </w:tcPr>
          <w:p w:rsidR="00C56CE8" w:rsidRDefault="00C646B7">
            <w:pPr>
              <w:spacing w:line="17" w:lineRule="atLeast"/>
              <w:ind w:left="-108" w:right="-108" w:firstLine="0"/>
              <w:jc w:val="center"/>
              <w:rPr>
                <w:rFonts w:ascii="Tinos" w:eastAsia="Tinos" w:hAnsi="Tinos" w:cs="Tinos"/>
                <w:color w:val="000000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1134" w:type="dxa"/>
            <w:vMerge w:val="restart"/>
            <w:vAlign w:val="center"/>
          </w:tcPr>
          <w:p w:rsidR="00C56CE8" w:rsidRDefault="00C56CE8">
            <w:pPr>
              <w:spacing w:line="17" w:lineRule="atLeast"/>
              <w:ind w:left="-108" w:right="-108" w:firstLine="0"/>
              <w:jc w:val="center"/>
              <w:rPr>
                <w:rFonts w:ascii="Tinos" w:eastAsia="Tinos" w:hAnsi="Tinos" w:cs="Tinos"/>
                <w:color w:val="000000"/>
                <w:sz w:val="20"/>
                <w:szCs w:val="20"/>
              </w:rPr>
            </w:pPr>
          </w:p>
        </w:tc>
        <w:tc>
          <w:tcPr>
            <w:tcW w:w="1225" w:type="dxa"/>
            <w:vMerge w:val="restart"/>
            <w:vAlign w:val="center"/>
          </w:tcPr>
          <w:p w:rsidR="00C56CE8" w:rsidRDefault="00C56CE8">
            <w:pPr>
              <w:spacing w:line="17" w:lineRule="atLeast"/>
              <w:ind w:left="-108" w:right="-108" w:firstLine="0"/>
              <w:jc w:val="center"/>
              <w:rPr>
                <w:rFonts w:ascii="Tinos" w:eastAsia="Tinos" w:hAnsi="Tinos" w:cs="Tinos"/>
                <w:color w:val="000000"/>
                <w:sz w:val="20"/>
                <w:szCs w:val="20"/>
              </w:rPr>
            </w:pPr>
          </w:p>
        </w:tc>
      </w:tr>
      <w:tr w:rsidR="00C56CE8">
        <w:trPr>
          <w:trHeight w:val="268"/>
        </w:trPr>
        <w:tc>
          <w:tcPr>
            <w:tcW w:w="13301" w:type="dxa"/>
            <w:gridSpan w:val="8"/>
          </w:tcPr>
          <w:p w:rsidR="00C56CE8" w:rsidRDefault="00C646B7">
            <w:pPr>
              <w:spacing w:line="17" w:lineRule="atLeast"/>
              <w:ind w:firstLine="0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225" w:type="dxa"/>
            <w:vAlign w:val="center"/>
          </w:tcPr>
          <w:p w:rsidR="00C56CE8" w:rsidRDefault="00C56CE8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</w:p>
        </w:tc>
      </w:tr>
      <w:tr w:rsidR="00C56CE8">
        <w:trPr>
          <w:trHeight w:val="273"/>
        </w:trPr>
        <w:tc>
          <w:tcPr>
            <w:tcW w:w="13301" w:type="dxa"/>
            <w:gridSpan w:val="8"/>
          </w:tcPr>
          <w:p w:rsidR="00C56CE8" w:rsidRDefault="00C646B7">
            <w:pPr>
              <w:spacing w:line="17" w:lineRule="atLeast"/>
              <w:ind w:firstLine="0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225" w:type="dxa"/>
            <w:vAlign w:val="center"/>
          </w:tcPr>
          <w:p w:rsidR="00C56CE8" w:rsidRDefault="00C56CE8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C56CE8">
        <w:trPr>
          <w:trHeight w:val="276"/>
        </w:trPr>
        <w:tc>
          <w:tcPr>
            <w:tcW w:w="13301" w:type="dxa"/>
            <w:gridSpan w:val="8"/>
          </w:tcPr>
          <w:p w:rsidR="00C56CE8" w:rsidRDefault="00C646B7">
            <w:pPr>
              <w:spacing w:line="17" w:lineRule="atLeast"/>
              <w:ind w:firstLine="0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225" w:type="dxa"/>
            <w:vAlign w:val="center"/>
          </w:tcPr>
          <w:p w:rsidR="00C56CE8" w:rsidRDefault="00C56CE8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C56CE8" w:rsidRDefault="00C646B7">
      <w:pPr>
        <w:widowControl w:val="0"/>
        <w:suppressLineNumbers/>
        <w:spacing w:line="17" w:lineRule="atLeast"/>
        <w:jc w:val="center"/>
        <w:rPr>
          <w:rFonts w:ascii="Tinos" w:hAnsi="Tinos" w:cs="Tinos"/>
          <w:bCs/>
          <w:sz w:val="20"/>
          <w:szCs w:val="20"/>
        </w:rPr>
      </w:pPr>
      <w:r>
        <w:rPr>
          <w:rFonts w:ascii="Tinos" w:eastAsia="Tinos" w:hAnsi="Tinos" w:cs="Tinos"/>
          <w:bCs/>
          <w:sz w:val="20"/>
          <w:szCs w:val="20"/>
        </w:rPr>
        <w:t>к Договору поставки № ______________от_________20__г.</w:t>
      </w:r>
    </w:p>
    <w:p w:rsidR="00C56CE8" w:rsidRDefault="00C56CE8">
      <w:pPr>
        <w:pStyle w:val="a5"/>
        <w:widowControl w:val="0"/>
        <w:tabs>
          <w:tab w:val="left" w:pos="10435"/>
        </w:tabs>
        <w:spacing w:before="0" w:after="0" w:line="17" w:lineRule="atLeast"/>
        <w:ind w:firstLine="0"/>
        <w:rPr>
          <w:rFonts w:ascii="Tinos" w:hAnsi="Tinos" w:cs="Tinos"/>
          <w:sz w:val="20"/>
          <w:szCs w:val="20"/>
        </w:rPr>
      </w:pPr>
    </w:p>
    <w:p w:rsidR="00C56CE8" w:rsidRDefault="00C646B7">
      <w:pPr>
        <w:pStyle w:val="a5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i/>
          <w:sz w:val="22"/>
          <w:szCs w:val="22"/>
        </w:rPr>
      </w:pP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sz w:val="22"/>
          <w:szCs w:val="22"/>
        </w:rPr>
        <w:t xml:space="preserve">Срок поставки:  </w:t>
      </w:r>
      <w:r>
        <w:rPr>
          <w:rFonts w:ascii="Tinos" w:eastAsia="Tinos" w:hAnsi="Tinos" w:cs="Tinos"/>
          <w:sz w:val="22"/>
          <w:szCs w:val="22"/>
        </w:rPr>
        <w:t>в течение 30 (тридцати) календарных дней от даты заключения Договора.</w:t>
      </w:r>
    </w:p>
    <w:p w:rsidR="00C56CE8" w:rsidRDefault="00C646B7">
      <w:pPr>
        <w:widowControl w:val="0"/>
        <w:spacing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Способ поставки товара - транспортом Поставщика до: г. Кызыл, ул. Колхозная 2Б.</w:t>
      </w:r>
    </w:p>
    <w:p w:rsidR="00C56CE8" w:rsidRDefault="00C646B7">
      <w:pPr>
        <w:widowControl w:val="0"/>
        <w:spacing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Транспортные расходы учтены в стоимости товара. Стоимость тары учтена в стоимости товара.</w:t>
      </w:r>
    </w:p>
    <w:p w:rsidR="00C56CE8" w:rsidRDefault="00C646B7">
      <w:pPr>
        <w:widowControl w:val="0"/>
        <w:suppressLineNumbers/>
        <w:spacing w:line="17" w:lineRule="atLeast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   </w:t>
      </w:r>
    </w:p>
    <w:p w:rsidR="00C56CE8" w:rsidRDefault="00C646B7">
      <w:pPr>
        <w:widowControl w:val="0"/>
        <w:suppressLineNumbers/>
        <w:spacing w:line="17" w:lineRule="atLeast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   </w:t>
      </w:r>
    </w:p>
    <w:p w:rsidR="00C56CE8" w:rsidRDefault="00C646B7">
      <w:pPr>
        <w:widowControl w:val="0"/>
        <w:suppressLineNumbers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bCs/>
          <w:sz w:val="22"/>
          <w:szCs w:val="22"/>
        </w:rPr>
        <w:t xml:space="preserve">ПОКУПАТЕЛЬ                </w:t>
      </w:r>
      <w:r>
        <w:rPr>
          <w:rFonts w:ascii="Tinos" w:eastAsia="Tinos" w:hAnsi="Tinos" w:cs="Tinos"/>
          <w:bCs/>
          <w:sz w:val="22"/>
          <w:szCs w:val="22"/>
        </w:rPr>
        <w:tab/>
        <w:t xml:space="preserve">                                                              ПОСТАВЩИК</w:t>
      </w:r>
    </w:p>
    <w:p w:rsidR="00C56CE8" w:rsidRDefault="00C56CE8">
      <w:pPr>
        <w:widowControl w:val="0"/>
        <w:suppressLineNumbers/>
        <w:spacing w:line="17" w:lineRule="atLeast"/>
        <w:rPr>
          <w:rFonts w:ascii="Tinos" w:hAnsi="Tinos" w:cs="Tinos"/>
          <w:bCs/>
          <w:sz w:val="22"/>
          <w:szCs w:val="22"/>
        </w:rPr>
      </w:pPr>
    </w:p>
    <w:p w:rsidR="00C56CE8" w:rsidRDefault="00C56CE8">
      <w:pPr>
        <w:widowControl w:val="0"/>
        <w:suppressLineNumbers/>
        <w:spacing w:line="17" w:lineRule="atLeast"/>
        <w:rPr>
          <w:rFonts w:ascii="Tinos" w:hAnsi="Tinos" w:cs="Tinos"/>
          <w:bCs/>
          <w:sz w:val="22"/>
          <w:szCs w:val="22"/>
        </w:rPr>
      </w:pPr>
    </w:p>
    <w:p w:rsidR="00C56CE8" w:rsidRDefault="00C646B7">
      <w:pPr>
        <w:keepNext w:val="0"/>
        <w:spacing w:line="17" w:lineRule="atLeast"/>
        <w:ind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 _____________________/</w:t>
      </w:r>
      <w:r>
        <w:rPr>
          <w:rFonts w:ascii="Tinos" w:eastAsia="Tinos" w:hAnsi="Tinos" w:cs="Tinos"/>
          <w:sz w:val="22"/>
          <w:szCs w:val="22"/>
        </w:rPr>
        <w:t xml:space="preserve"> А.В. Лукин</w:t>
      </w:r>
      <w:r>
        <w:rPr>
          <w:rFonts w:ascii="Tinos" w:eastAsia="Tinos" w:hAnsi="Tinos" w:cs="Tinos"/>
          <w:bCs/>
          <w:sz w:val="22"/>
          <w:szCs w:val="22"/>
        </w:rPr>
        <w:t xml:space="preserve"> /                                               _____________________/</w:t>
      </w:r>
      <w:r>
        <w:rPr>
          <w:rFonts w:ascii="Tinos" w:eastAsia="Tinos" w:hAnsi="Tinos" w:cs="Tinos"/>
          <w:sz w:val="22"/>
          <w:szCs w:val="22"/>
        </w:rPr>
        <w:t xml:space="preserve"> </w:t>
      </w:r>
      <w:r>
        <w:rPr>
          <w:rFonts w:ascii="Tinos" w:eastAsia="Tinos" w:hAnsi="Tinos" w:cs="Tinos"/>
          <w:bCs/>
          <w:sz w:val="22"/>
          <w:szCs w:val="22"/>
        </w:rPr>
        <w:t>/</w:t>
      </w:r>
      <w:r>
        <w:rPr>
          <w:rFonts w:ascii="Tinos" w:eastAsia="Tinos" w:hAnsi="Tinos" w:cs="Tinos"/>
          <w:sz w:val="22"/>
          <w:szCs w:val="22"/>
        </w:rPr>
        <w:t xml:space="preserve">  </w:t>
      </w:r>
    </w:p>
    <w:p w:rsidR="00C56CE8" w:rsidRDefault="00C646B7">
      <w:pPr>
        <w:keepNext w:val="0"/>
        <w:spacing w:line="17" w:lineRule="atLeast"/>
        <w:ind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М.П.                                        </w:t>
      </w:r>
      <w:r>
        <w:rPr>
          <w:rFonts w:ascii="Tinos" w:eastAsia="Tinos" w:hAnsi="Tinos" w:cs="Tinos"/>
          <w:sz w:val="22"/>
          <w:szCs w:val="22"/>
        </w:rPr>
        <w:t xml:space="preserve">                                                                М.П.</w:t>
      </w:r>
    </w:p>
    <w:p w:rsidR="00C56CE8" w:rsidRDefault="00C646B7">
      <w:pPr>
        <w:keepNext w:val="0"/>
        <w:tabs>
          <w:tab w:val="left" w:pos="10073"/>
        </w:tabs>
        <w:spacing w:line="17" w:lineRule="atLeast"/>
        <w:contextualSpacing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ab/>
      </w:r>
    </w:p>
    <w:p w:rsidR="00C56CE8" w:rsidRDefault="00C56CE8">
      <w:pPr>
        <w:keepNext w:val="0"/>
        <w:spacing w:line="17" w:lineRule="atLeast"/>
        <w:contextualSpacing/>
        <w:rPr>
          <w:rFonts w:ascii="Tinos" w:hAnsi="Tinos" w:cs="Tinos"/>
          <w:sz w:val="20"/>
          <w:szCs w:val="20"/>
        </w:rPr>
      </w:pPr>
    </w:p>
    <w:p w:rsidR="00C56CE8" w:rsidRDefault="00C56CE8">
      <w:pPr>
        <w:keepNext w:val="0"/>
        <w:spacing w:line="17" w:lineRule="atLeast"/>
        <w:contextualSpacing/>
        <w:rPr>
          <w:rFonts w:ascii="Tinos" w:hAnsi="Tinos" w:cs="Tinos"/>
          <w:sz w:val="20"/>
          <w:szCs w:val="20"/>
        </w:rPr>
      </w:pPr>
    </w:p>
    <w:p w:rsidR="00C56CE8" w:rsidRDefault="00C56CE8">
      <w:pPr>
        <w:keepNext w:val="0"/>
        <w:spacing w:line="17" w:lineRule="atLeast"/>
        <w:ind w:firstLine="0"/>
        <w:contextualSpacing/>
        <w:rPr>
          <w:rFonts w:ascii="Tinos" w:hAnsi="Tinos" w:cs="Tinos"/>
          <w:sz w:val="20"/>
          <w:szCs w:val="20"/>
        </w:rPr>
        <w:sectPr w:rsidR="00C56CE8">
          <w:pgSz w:w="16838" w:h="11906" w:orient="landscape"/>
          <w:pgMar w:top="1134" w:right="1134" w:bottom="849" w:left="1134" w:header="709" w:footer="709" w:gutter="0"/>
          <w:cols w:space="708"/>
          <w:docGrid w:linePitch="360"/>
        </w:sectPr>
      </w:pPr>
    </w:p>
    <w:p w:rsidR="00C56CE8" w:rsidRDefault="00C646B7">
      <w:pPr>
        <w:keepNext w:val="0"/>
        <w:spacing w:line="17" w:lineRule="atLeast"/>
        <w:ind w:left="5672" w:firstLine="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Приложение № 2</w:t>
      </w:r>
    </w:p>
    <w:p w:rsidR="00C56CE8" w:rsidRDefault="00C646B7">
      <w:pPr>
        <w:keepNext w:val="0"/>
        <w:spacing w:line="17" w:lineRule="atLeast"/>
        <w:ind w:left="5672" w:firstLine="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к Договору №__________________</w:t>
      </w:r>
    </w:p>
    <w:p w:rsidR="00C56CE8" w:rsidRDefault="00C646B7">
      <w:pPr>
        <w:keepNext w:val="0"/>
        <w:spacing w:line="17" w:lineRule="atLeast"/>
        <w:ind w:left="5672" w:firstLine="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от "____"___</w:t>
      </w:r>
      <w:r>
        <w:rPr>
          <w:rFonts w:ascii="Tinos" w:eastAsia="Tinos" w:hAnsi="Tinos" w:cs="Tinos"/>
          <w:sz w:val="20"/>
          <w:szCs w:val="20"/>
        </w:rPr>
        <w:t>_____ 20__ г.</w:t>
      </w:r>
    </w:p>
    <w:p w:rsidR="00C56CE8" w:rsidRDefault="00C56CE8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C56CE8" w:rsidRDefault="00C56CE8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C56CE8" w:rsidRDefault="00C646B7">
      <w:pPr>
        <w:widowControl w:val="0"/>
        <w:suppressLineNumbers/>
        <w:spacing w:line="17" w:lineRule="atLeast"/>
        <w:ind w:firstLine="0"/>
        <w:contextualSpacing/>
        <w:rPr>
          <w:rFonts w:ascii="Tinos" w:hAnsi="Tinos" w:cs="Tinos"/>
          <w:b/>
          <w:caps/>
          <w:sz w:val="20"/>
          <w:szCs w:val="20"/>
        </w:rPr>
      </w:pPr>
      <w:bookmarkStart w:id="2" w:name="_Toc359424111"/>
      <w:r>
        <w:rPr>
          <w:rFonts w:ascii="Tinos" w:eastAsia="Tinos" w:hAnsi="Tinos" w:cs="Tinos"/>
          <w:b/>
          <w:caps/>
          <w:sz w:val="20"/>
          <w:szCs w:val="20"/>
        </w:rPr>
        <w:t>СО 6.1401/0</w:t>
      </w:r>
      <w:bookmarkEnd w:id="2"/>
    </w:p>
    <w:p w:rsidR="00C56CE8" w:rsidRDefault="00C56CE8">
      <w:pPr>
        <w:widowControl w:val="0"/>
        <w:suppressLineNumbers/>
        <w:spacing w:line="17" w:lineRule="atLeast"/>
        <w:ind w:left="60"/>
        <w:rPr>
          <w:rFonts w:ascii="Tinos" w:hAnsi="Tinos" w:cs="Tinos"/>
          <w:sz w:val="20"/>
          <w:szCs w:val="20"/>
        </w:rPr>
      </w:pPr>
    </w:p>
    <w:p w:rsidR="00C56CE8" w:rsidRDefault="00C646B7">
      <w:pPr>
        <w:keepLines/>
        <w:spacing w:line="17" w:lineRule="atLeast"/>
        <w:ind w:left="60"/>
        <w:jc w:val="center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  <w:sz w:val="20"/>
          <w:szCs w:val="20"/>
        </w:rPr>
        <w:t>Информация о собственниках контрагента (включая конечных бенефициаров)</w:t>
      </w:r>
    </w:p>
    <w:p w:rsidR="00C56CE8" w:rsidRDefault="00C646B7">
      <w:pPr>
        <w:keepLines/>
        <w:spacing w:line="17" w:lineRule="atLeast"/>
        <w:ind w:left="60"/>
        <w:jc w:val="left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  <w:sz w:val="20"/>
          <w:szCs w:val="20"/>
        </w:rPr>
        <w:t xml:space="preserve">                                                             (ФОРМА ДОКУМЕНТА)</w:t>
      </w:r>
    </w:p>
    <w:tbl>
      <w:tblPr>
        <w:tblW w:w="99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82"/>
        <w:gridCol w:w="850"/>
        <w:gridCol w:w="1558"/>
        <w:gridCol w:w="1417"/>
        <w:gridCol w:w="1558"/>
        <w:gridCol w:w="1416"/>
        <w:gridCol w:w="1700"/>
      </w:tblGrid>
      <w:tr w:rsidR="00C56CE8">
        <w:trPr>
          <w:trHeight w:val="278"/>
          <w:jc w:val="center"/>
        </w:trPr>
        <w:tc>
          <w:tcPr>
            <w:tcW w:w="991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56CE8" w:rsidRDefault="00C646B7">
            <w:pPr>
              <w:widowControl w:val="0"/>
              <w:spacing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C56CE8" w:rsidRDefault="00C646B7">
            <w:pPr>
              <w:widowControl w:val="0"/>
              <w:spacing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C56CE8">
        <w:trPr>
          <w:trHeight w:val="250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56CE8" w:rsidRDefault="00C646B7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56CE8" w:rsidRDefault="00C646B7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56CE8" w:rsidRDefault="00C646B7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56CE8" w:rsidRDefault="00C646B7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56CE8" w:rsidRDefault="00C646B7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56CE8" w:rsidRDefault="00C646B7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56CE8" w:rsidRDefault="00C646B7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56CE8" w:rsidRDefault="00C646B7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C56CE8">
        <w:trPr>
          <w:trHeight w:val="209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56CE8" w:rsidRDefault="00C646B7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56CE8" w:rsidRDefault="00C646B7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56CE8" w:rsidRDefault="00C646B7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56CE8" w:rsidRDefault="00C646B7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56CE8" w:rsidRDefault="00C646B7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bottom"/>
          </w:tcPr>
          <w:p w:rsidR="00C56CE8" w:rsidRDefault="00C646B7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56CE8" w:rsidRDefault="00C646B7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bottom"/>
          </w:tcPr>
          <w:p w:rsidR="00C56CE8" w:rsidRDefault="00C646B7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C56CE8">
        <w:trPr>
          <w:trHeight w:val="418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CE8" w:rsidRDefault="00C56CE8">
            <w:pPr>
              <w:widowControl w:val="0"/>
              <w:spacing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C56CE8" w:rsidRDefault="00C56CE8">
      <w:pPr>
        <w:keepNext w:val="0"/>
        <w:spacing w:line="17" w:lineRule="atLeast"/>
        <w:ind w:left="-993" w:hanging="2"/>
        <w:rPr>
          <w:rFonts w:ascii="Tinos" w:hAnsi="Tinos" w:cs="Tinos"/>
          <w:sz w:val="20"/>
          <w:szCs w:val="20"/>
        </w:rPr>
      </w:pPr>
    </w:p>
    <w:p w:rsidR="00C56CE8" w:rsidRDefault="00C56CE8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C56CE8" w:rsidRDefault="00C56CE8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C56CE8" w:rsidRDefault="00C56CE8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C56CE8" w:rsidRDefault="00C56CE8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C56CE8" w:rsidRDefault="00C56CE8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C56CE8" w:rsidRDefault="00C56CE8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C56CE8" w:rsidRDefault="00C56CE8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C56CE8" w:rsidRDefault="00C56CE8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C56CE8" w:rsidRDefault="00C56CE8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C56CE8" w:rsidRDefault="00C56CE8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C56CE8" w:rsidRDefault="00C56CE8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C56CE8" w:rsidRDefault="00C56CE8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C56CE8" w:rsidRDefault="00C56CE8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C56CE8" w:rsidRDefault="00C56CE8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firstLine="0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firstLine="0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firstLine="0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firstLine="0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firstLine="0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firstLine="0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5664" w:firstLine="708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5664" w:firstLine="708"/>
        <w:rPr>
          <w:sz w:val="20"/>
          <w:szCs w:val="20"/>
        </w:rPr>
      </w:pPr>
    </w:p>
    <w:p w:rsidR="00C56CE8" w:rsidRDefault="00C646B7">
      <w:pPr>
        <w:keepNext w:val="0"/>
        <w:spacing w:line="240" w:lineRule="auto"/>
        <w:ind w:left="56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="00C56CE8" w:rsidRDefault="00C56CE8">
      <w:pPr>
        <w:keepNext w:val="0"/>
        <w:spacing w:line="240" w:lineRule="auto"/>
        <w:ind w:left="5664" w:firstLine="708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5664" w:firstLine="708"/>
        <w:rPr>
          <w:sz w:val="20"/>
          <w:szCs w:val="20"/>
        </w:rPr>
      </w:pPr>
    </w:p>
    <w:p w:rsidR="00C56CE8" w:rsidRDefault="00C646B7">
      <w:pPr>
        <w:keepNext w:val="0"/>
        <w:spacing w:line="240" w:lineRule="auto"/>
        <w:ind w:left="56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Приложение № 3</w:t>
      </w:r>
    </w:p>
    <w:p w:rsidR="00C56CE8" w:rsidRDefault="00C646B7">
      <w:pPr>
        <w:keepNext w:val="0"/>
        <w:spacing w:line="240" w:lineRule="auto"/>
        <w:ind w:left="56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к Договору №________________</w:t>
      </w:r>
    </w:p>
    <w:p w:rsidR="00C56CE8" w:rsidRDefault="00C646B7">
      <w:pPr>
        <w:keepNext w:val="0"/>
        <w:spacing w:line="240" w:lineRule="auto"/>
        <w:ind w:left="56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от "____"_______ 20__ г.</w:t>
      </w:r>
    </w:p>
    <w:p w:rsidR="00C56CE8" w:rsidRDefault="00C56CE8">
      <w:pPr>
        <w:keepNext w:val="0"/>
        <w:spacing w:line="240" w:lineRule="auto"/>
        <w:ind w:firstLine="0"/>
        <w:rPr>
          <w:sz w:val="20"/>
          <w:szCs w:val="20"/>
          <w:lang w:eastAsia="en-US"/>
        </w:rPr>
      </w:pPr>
    </w:p>
    <w:p w:rsidR="00C56CE8" w:rsidRDefault="00C646B7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iCs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Технические характеристики и требования к поставляемому оборудованию, материалам</w:t>
      </w:r>
    </w:p>
    <w:p w:rsidR="00C56CE8" w:rsidRDefault="00C56CE8">
      <w:pPr>
        <w:spacing w:line="17" w:lineRule="atLeast"/>
        <w:jc w:val="center"/>
        <w:rPr>
          <w:rFonts w:ascii="Tinos" w:eastAsia="Tinos" w:hAnsi="Tinos" w:cs="Tinos"/>
          <w:b/>
          <w:bCs/>
          <w:i/>
          <w:sz w:val="22"/>
          <w:szCs w:val="22"/>
        </w:rPr>
      </w:pPr>
    </w:p>
    <w:p w:rsidR="00C56CE8" w:rsidRDefault="00C646B7">
      <w:pPr>
        <w:spacing w:line="17" w:lineRule="atLeast"/>
        <w:jc w:val="left"/>
        <w:rPr>
          <w:rFonts w:ascii="Tinos" w:eastAsia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 xml:space="preserve">                                                                     СИП-4 4*16</w:t>
      </w:r>
    </w:p>
    <w:tbl>
      <w:tblPr>
        <w:tblW w:w="10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492"/>
        <w:gridCol w:w="1701"/>
        <w:gridCol w:w="2268"/>
      </w:tblGrid>
      <w:tr w:rsidR="00C56CE8">
        <w:tc>
          <w:tcPr>
            <w:tcW w:w="710" w:type="dxa"/>
            <w:vAlign w:val="center"/>
          </w:tcPr>
          <w:p w:rsidR="00C56CE8" w:rsidRDefault="00C646B7">
            <w:pPr>
              <w:keepLines/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</w:t>
            </w:r>
          </w:p>
          <w:p w:rsidR="00C56CE8" w:rsidRDefault="00C646B7">
            <w:pPr>
              <w:keepLines/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keepLines/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 xml:space="preserve">Технические характеристики </w:t>
            </w:r>
          </w:p>
          <w:p w:rsidR="00C56CE8" w:rsidRDefault="00C646B7">
            <w:pPr>
              <w:keepLines/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keepLines/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2268" w:type="dxa"/>
            <w:vAlign w:val="center"/>
          </w:tcPr>
          <w:p w:rsidR="00C56CE8" w:rsidRDefault="00C646B7">
            <w:pPr>
              <w:keepLines/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C56CE8">
        <w:trPr>
          <w:trHeight w:val="346"/>
        </w:trPr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outlineLvl w:val="3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1.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outlineLvl w:val="3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rPr>
          <w:trHeight w:val="346"/>
        </w:trPr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outlineLvl w:val="3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2.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outlineLvl w:val="3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rPr>
          <w:trHeight w:val="346"/>
        </w:trPr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outlineLvl w:val="3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3.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outlineLvl w:val="3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Количество, м.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5000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rPr>
          <w:trHeight w:val="346"/>
        </w:trPr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outlineLvl w:val="3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outlineLvl w:val="3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1701" w:type="dxa"/>
            <w:vAlign w:val="center"/>
          </w:tcPr>
          <w:p w:rsidR="00C56CE8" w:rsidRDefault="00C56CE8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4.1.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Расчетный вес, кг/км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269,00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4.2.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Допустимый ток нагрузки на воздухе при температуре 25° С, А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100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4.3.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Электрическое сопротивление 1 км фазной жилы постоянному току, Ом, не более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1,91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5.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  <w:b/>
                <w:bCs/>
                <w:strike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701" w:type="dxa"/>
          </w:tcPr>
          <w:p w:rsidR="00C56CE8" w:rsidRDefault="00C56CE8">
            <w:pPr>
              <w:spacing w:line="17" w:lineRule="atLeast"/>
              <w:ind w:firstLine="0"/>
              <w:jc w:val="center"/>
              <w:rPr>
                <w:rFonts w:ascii="Tinos" w:hAnsi="Tinos" w:cs="Tinos"/>
                <w:strike/>
              </w:rPr>
            </w:pPr>
          </w:p>
        </w:tc>
        <w:tc>
          <w:tcPr>
            <w:tcW w:w="2268" w:type="dxa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5.1.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5.2.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hd w:val="clear" w:color="auto" w:fill="FFFFFF"/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hd w:val="clear" w:color="auto" w:fill="FFFFFF"/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+50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5.3.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hd w:val="clear" w:color="auto" w:fill="FFFFFF"/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hd w:val="clear" w:color="auto" w:fill="FFFFFF"/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-60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rPr>
          <w:trHeight w:val="279"/>
        </w:trPr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5.4.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Высота установки над уровнем моря, м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Не более 1000м.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5.5.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Сейсмичность района, баллов по шкале MSK-64, не менее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9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6.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  <w:b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701" w:type="dxa"/>
            <w:vAlign w:val="center"/>
          </w:tcPr>
          <w:p w:rsidR="00C56CE8" w:rsidRDefault="00C56CE8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6.1.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60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6.2.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30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7.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  <w:b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Требования по безопасности</w:t>
            </w:r>
          </w:p>
        </w:tc>
        <w:tc>
          <w:tcPr>
            <w:tcW w:w="1701" w:type="dxa"/>
            <w:vAlign w:val="center"/>
          </w:tcPr>
          <w:p w:rsidR="00C56CE8" w:rsidRDefault="00C56CE8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</w:rPr>
            </w:pP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  <w:b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7.1.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Наличие российских сертификатов безопасности (да/нет)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7.2.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Соответствие  ГОСТ 12.2.003-91</w:t>
            </w:r>
          </w:p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  <w:iCs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п.п.1.2., 1.6., 2.1.10., 2.1.11, 2.1.13., 2.1.14., (да/нет)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  <w:iCs/>
              </w:rPr>
            </w:pPr>
            <w:r>
              <w:rPr>
                <w:rFonts w:ascii="Tinos" w:eastAsia="Tinos" w:hAnsi="Tinos" w:cs="Tinos"/>
                <w:iCs/>
                <w:sz w:val="20"/>
                <w:szCs w:val="20"/>
              </w:rPr>
              <w:t>да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8.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  <w:b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701" w:type="dxa"/>
            <w:vAlign w:val="center"/>
          </w:tcPr>
          <w:p w:rsidR="00C56CE8" w:rsidRDefault="00C56CE8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8.1.</w:t>
            </w:r>
          </w:p>
        </w:tc>
        <w:tc>
          <w:tcPr>
            <w:tcW w:w="5492" w:type="dxa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8.2.</w:t>
            </w:r>
          </w:p>
        </w:tc>
        <w:tc>
          <w:tcPr>
            <w:tcW w:w="5492" w:type="dxa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8.3.</w:t>
            </w:r>
          </w:p>
        </w:tc>
        <w:tc>
          <w:tcPr>
            <w:tcW w:w="5492" w:type="dxa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8.4.</w:t>
            </w:r>
          </w:p>
        </w:tc>
        <w:tc>
          <w:tcPr>
            <w:tcW w:w="5492" w:type="dxa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8.5.</w:t>
            </w:r>
          </w:p>
        </w:tc>
        <w:tc>
          <w:tcPr>
            <w:tcW w:w="5492" w:type="dxa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</w:tbl>
    <w:p w:rsidR="00C56CE8" w:rsidRDefault="00C56CE8">
      <w:pPr>
        <w:keepNext w:val="0"/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p w:rsidR="00C56CE8" w:rsidRDefault="00C56CE8">
      <w:pPr>
        <w:keepNext w:val="0"/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p w:rsidR="00C56CE8" w:rsidRDefault="00C56CE8">
      <w:pPr>
        <w:keepNext w:val="0"/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p w:rsidR="00C56CE8" w:rsidRDefault="00C56CE8">
      <w:pPr>
        <w:keepNext w:val="0"/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p w:rsidR="00C56CE8" w:rsidRDefault="00C56CE8">
      <w:pPr>
        <w:keepNext w:val="0"/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p w:rsidR="00C56CE8" w:rsidRDefault="00C56CE8">
      <w:pPr>
        <w:keepNext w:val="0"/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p w:rsidR="00C56CE8" w:rsidRDefault="00C56CE8">
      <w:pPr>
        <w:keepNext w:val="0"/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p w:rsidR="00C56CE8" w:rsidRDefault="00C646B7">
      <w:pPr>
        <w:keepNext w:val="0"/>
        <w:spacing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</w:t>
      </w:r>
      <w:r>
        <w:rPr>
          <w:rFonts w:ascii="Tinos" w:eastAsia="Tinos" w:hAnsi="Tinos" w:cs="Tinos"/>
          <w:b/>
          <w:sz w:val="22"/>
          <w:szCs w:val="22"/>
        </w:rPr>
        <w:t xml:space="preserve">    СИП-4 4*25</w:t>
      </w:r>
    </w:p>
    <w:tbl>
      <w:tblPr>
        <w:tblW w:w="10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492"/>
        <w:gridCol w:w="1701"/>
        <w:gridCol w:w="2268"/>
      </w:tblGrid>
      <w:tr w:rsidR="00C56CE8">
        <w:tc>
          <w:tcPr>
            <w:tcW w:w="710" w:type="dxa"/>
            <w:vAlign w:val="center"/>
          </w:tcPr>
          <w:p w:rsidR="00C56CE8" w:rsidRDefault="00C646B7">
            <w:pPr>
              <w:keepLines/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</w:t>
            </w:r>
          </w:p>
          <w:p w:rsidR="00C56CE8" w:rsidRDefault="00C646B7">
            <w:pPr>
              <w:keepLines/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keepLines/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 xml:space="preserve">Технические характеристики </w:t>
            </w:r>
          </w:p>
          <w:p w:rsidR="00C56CE8" w:rsidRDefault="00C646B7">
            <w:pPr>
              <w:keepLines/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keepLines/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2268" w:type="dxa"/>
            <w:vAlign w:val="center"/>
          </w:tcPr>
          <w:p w:rsidR="00C56CE8" w:rsidRDefault="00C646B7">
            <w:pPr>
              <w:keepLines/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C56CE8">
        <w:trPr>
          <w:trHeight w:val="346"/>
        </w:trPr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outlineLvl w:val="3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1.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outlineLvl w:val="3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rPr>
          <w:trHeight w:val="346"/>
        </w:trPr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outlineLvl w:val="3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2.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outlineLvl w:val="3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rPr>
          <w:trHeight w:val="346"/>
        </w:trPr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outlineLvl w:val="3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3.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outlineLvl w:val="3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Количество, м.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7000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rPr>
          <w:trHeight w:val="346"/>
        </w:trPr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outlineLvl w:val="3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outlineLvl w:val="3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1701" w:type="dxa"/>
            <w:vAlign w:val="center"/>
          </w:tcPr>
          <w:p w:rsidR="00C56CE8" w:rsidRDefault="00C56CE8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4.1.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Расчетный вес, кг/км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381,00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4.2.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Допустимый ток нагрузки на воздухе при температуре 25° С, А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130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4.3.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Электрическое сопротивление 1 км фазной жилы постоянному току, Ом, не более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1,2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5.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  <w:b/>
                <w:bCs/>
                <w:strike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701" w:type="dxa"/>
          </w:tcPr>
          <w:p w:rsidR="00C56CE8" w:rsidRDefault="00C56CE8">
            <w:pPr>
              <w:spacing w:line="17" w:lineRule="atLeast"/>
              <w:ind w:firstLine="0"/>
              <w:jc w:val="center"/>
              <w:rPr>
                <w:rFonts w:ascii="Tinos" w:hAnsi="Tinos" w:cs="Tinos"/>
                <w:strike/>
              </w:rPr>
            </w:pPr>
          </w:p>
        </w:tc>
        <w:tc>
          <w:tcPr>
            <w:tcW w:w="2268" w:type="dxa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5.1.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5.2.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hd w:val="clear" w:color="auto" w:fill="FFFFFF"/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hd w:val="clear" w:color="auto" w:fill="FFFFFF"/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+50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5.3.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hd w:val="clear" w:color="auto" w:fill="FFFFFF"/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hd w:val="clear" w:color="auto" w:fill="FFFFFF"/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-60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rPr>
          <w:trHeight w:val="279"/>
        </w:trPr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5.4.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Высота установки над уровнем моря, м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Не более 1000м.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5.5.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Сейсмичность района, баллов по шкале MSK-64, не менее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9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6.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  <w:b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701" w:type="dxa"/>
            <w:vAlign w:val="center"/>
          </w:tcPr>
          <w:p w:rsidR="00C56CE8" w:rsidRDefault="00C56CE8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6.1.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60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6.2.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30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7.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  <w:b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Требования по безопасности</w:t>
            </w:r>
          </w:p>
        </w:tc>
        <w:tc>
          <w:tcPr>
            <w:tcW w:w="1701" w:type="dxa"/>
            <w:vAlign w:val="center"/>
          </w:tcPr>
          <w:p w:rsidR="00C56CE8" w:rsidRDefault="00C56CE8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</w:rPr>
            </w:pP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  <w:b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7.1.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Наличие российских сертификатов безопасности (да/нет)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7.2.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Соответствие  ГОСТ 12.2.003-91</w:t>
            </w:r>
          </w:p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  <w:iCs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п.п.1.2., 1.6., 2.1.10., 2.1.11, 2.1.13., 2.1.14., (да/нет)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  <w:iCs/>
              </w:rPr>
            </w:pPr>
            <w:r>
              <w:rPr>
                <w:rFonts w:ascii="Tinos" w:eastAsia="Tinos" w:hAnsi="Tinos" w:cs="Tinos"/>
                <w:iCs/>
                <w:sz w:val="20"/>
                <w:szCs w:val="20"/>
              </w:rPr>
              <w:t>да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8.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  <w:b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701" w:type="dxa"/>
            <w:vAlign w:val="center"/>
          </w:tcPr>
          <w:p w:rsidR="00C56CE8" w:rsidRDefault="00C56CE8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8.1.</w:t>
            </w:r>
          </w:p>
        </w:tc>
        <w:tc>
          <w:tcPr>
            <w:tcW w:w="5492" w:type="dxa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8.2.</w:t>
            </w:r>
          </w:p>
        </w:tc>
        <w:tc>
          <w:tcPr>
            <w:tcW w:w="5492" w:type="dxa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8.3.</w:t>
            </w:r>
          </w:p>
        </w:tc>
        <w:tc>
          <w:tcPr>
            <w:tcW w:w="5492" w:type="dxa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8.4.</w:t>
            </w:r>
          </w:p>
        </w:tc>
        <w:tc>
          <w:tcPr>
            <w:tcW w:w="5492" w:type="dxa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8.5.</w:t>
            </w:r>
          </w:p>
        </w:tc>
        <w:tc>
          <w:tcPr>
            <w:tcW w:w="5492" w:type="dxa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</w:t>
            </w:r>
            <w:r>
              <w:rPr>
                <w:rFonts w:ascii="Tinos" w:eastAsia="Tinos" w:hAnsi="Tinos" w:cs="Tinos"/>
                <w:sz w:val="20"/>
                <w:szCs w:val="20"/>
              </w:rPr>
              <w:t>ля его защиты от механических повреждений и воздействия факторов окружающей среды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</w:tbl>
    <w:p w:rsidR="00C56CE8" w:rsidRDefault="00C56CE8">
      <w:pPr>
        <w:keepNext w:val="0"/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p w:rsidR="00C56CE8" w:rsidRDefault="00C646B7">
      <w:pPr>
        <w:keepNext w:val="0"/>
        <w:spacing w:line="17" w:lineRule="atLeast"/>
        <w:ind w:firstLine="0"/>
        <w:rPr>
          <w:rFonts w:ascii="Tinos" w:eastAsia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                                              </w:t>
      </w:r>
    </w:p>
    <w:p w:rsidR="00C56CE8" w:rsidRDefault="00C56CE8">
      <w:pPr>
        <w:keepNext w:val="0"/>
        <w:spacing w:line="17" w:lineRule="atLeast"/>
        <w:ind w:firstLine="0"/>
        <w:rPr>
          <w:rFonts w:ascii="Tinos" w:hAnsi="Tinos" w:cs="Tinos"/>
          <w:b/>
          <w:bCs/>
          <w:sz w:val="20"/>
          <w:szCs w:val="20"/>
        </w:rPr>
      </w:pPr>
    </w:p>
    <w:p w:rsidR="00C56CE8" w:rsidRDefault="00C56CE8">
      <w:pPr>
        <w:keepNext w:val="0"/>
        <w:spacing w:line="17" w:lineRule="atLeast"/>
        <w:ind w:firstLine="0"/>
        <w:rPr>
          <w:rFonts w:ascii="Tinos" w:eastAsia="Tinos" w:hAnsi="Tinos" w:cs="Tinos"/>
          <w:b/>
          <w:bCs/>
          <w:sz w:val="22"/>
          <w:szCs w:val="22"/>
        </w:rPr>
      </w:pPr>
    </w:p>
    <w:p w:rsidR="00C56CE8" w:rsidRDefault="00C56CE8">
      <w:pPr>
        <w:keepNext w:val="0"/>
        <w:spacing w:line="17" w:lineRule="atLeast"/>
        <w:ind w:firstLine="0"/>
        <w:rPr>
          <w:rFonts w:ascii="Tinos" w:eastAsia="Tinos" w:hAnsi="Tinos" w:cs="Tinos"/>
          <w:b/>
          <w:bCs/>
          <w:sz w:val="22"/>
          <w:szCs w:val="22"/>
        </w:rPr>
      </w:pPr>
    </w:p>
    <w:p w:rsidR="00C56CE8" w:rsidRDefault="00C56CE8">
      <w:pPr>
        <w:keepNext w:val="0"/>
        <w:spacing w:line="17" w:lineRule="atLeast"/>
        <w:ind w:firstLine="0"/>
        <w:rPr>
          <w:rFonts w:ascii="Tinos" w:eastAsia="Tinos" w:hAnsi="Tinos" w:cs="Tinos"/>
          <w:b/>
          <w:bCs/>
          <w:sz w:val="22"/>
          <w:szCs w:val="22"/>
        </w:rPr>
      </w:pPr>
    </w:p>
    <w:p w:rsidR="00C56CE8" w:rsidRDefault="00C56CE8">
      <w:pPr>
        <w:keepNext w:val="0"/>
        <w:spacing w:line="17" w:lineRule="atLeast"/>
        <w:ind w:firstLine="0"/>
        <w:rPr>
          <w:rFonts w:ascii="Tinos" w:eastAsia="Tinos" w:hAnsi="Tinos" w:cs="Tinos"/>
          <w:b/>
          <w:bCs/>
          <w:sz w:val="22"/>
          <w:szCs w:val="22"/>
        </w:rPr>
      </w:pPr>
    </w:p>
    <w:p w:rsidR="00C56CE8" w:rsidRDefault="00C56CE8">
      <w:pPr>
        <w:keepNext w:val="0"/>
        <w:spacing w:line="17" w:lineRule="atLeast"/>
        <w:ind w:firstLine="0"/>
        <w:rPr>
          <w:rFonts w:ascii="Tinos" w:eastAsia="Tinos" w:hAnsi="Tinos" w:cs="Tinos"/>
          <w:b/>
          <w:bCs/>
          <w:sz w:val="22"/>
          <w:szCs w:val="22"/>
        </w:rPr>
      </w:pPr>
    </w:p>
    <w:p w:rsidR="00C56CE8" w:rsidRDefault="00C56CE8">
      <w:pPr>
        <w:keepNext w:val="0"/>
        <w:spacing w:line="17" w:lineRule="atLeast"/>
        <w:ind w:firstLine="0"/>
        <w:rPr>
          <w:rFonts w:ascii="Tinos" w:eastAsia="Tinos" w:hAnsi="Tinos" w:cs="Tinos"/>
          <w:b/>
          <w:bCs/>
          <w:sz w:val="22"/>
          <w:szCs w:val="22"/>
        </w:rPr>
      </w:pPr>
    </w:p>
    <w:p w:rsidR="00C56CE8" w:rsidRDefault="00C56CE8">
      <w:pPr>
        <w:keepNext w:val="0"/>
        <w:spacing w:line="17" w:lineRule="atLeast"/>
        <w:ind w:firstLine="0"/>
        <w:rPr>
          <w:rFonts w:ascii="Tinos" w:eastAsia="Tinos" w:hAnsi="Tinos" w:cs="Tinos"/>
          <w:b/>
          <w:bCs/>
          <w:sz w:val="22"/>
          <w:szCs w:val="22"/>
        </w:rPr>
      </w:pPr>
    </w:p>
    <w:p w:rsidR="00C56CE8" w:rsidRDefault="00C56CE8">
      <w:pPr>
        <w:keepNext w:val="0"/>
        <w:spacing w:line="17" w:lineRule="atLeast"/>
        <w:ind w:firstLine="0"/>
        <w:rPr>
          <w:rFonts w:ascii="Tinos" w:eastAsia="Tinos" w:hAnsi="Tinos" w:cs="Tinos"/>
          <w:b/>
          <w:bCs/>
          <w:sz w:val="22"/>
          <w:szCs w:val="22"/>
        </w:rPr>
      </w:pPr>
    </w:p>
    <w:p w:rsidR="00C56CE8" w:rsidRDefault="00C646B7">
      <w:pPr>
        <w:keepNext w:val="0"/>
        <w:spacing w:line="17" w:lineRule="atLeast"/>
        <w:ind w:firstLine="0"/>
        <w:rPr>
          <w:rFonts w:ascii="Tinos" w:eastAsia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 xml:space="preserve">                                                            СИП-2 3*50+1*70</w:t>
      </w:r>
    </w:p>
    <w:tbl>
      <w:tblPr>
        <w:tblW w:w="10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492"/>
        <w:gridCol w:w="1701"/>
        <w:gridCol w:w="2268"/>
      </w:tblGrid>
      <w:tr w:rsidR="00C56CE8">
        <w:tc>
          <w:tcPr>
            <w:tcW w:w="710" w:type="dxa"/>
            <w:vAlign w:val="center"/>
          </w:tcPr>
          <w:p w:rsidR="00C56CE8" w:rsidRDefault="00C646B7">
            <w:pPr>
              <w:keepLines/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</w:t>
            </w:r>
          </w:p>
          <w:p w:rsidR="00C56CE8" w:rsidRDefault="00C646B7">
            <w:pPr>
              <w:keepLines/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keepLines/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 xml:space="preserve">Технические характеристики </w:t>
            </w:r>
          </w:p>
          <w:p w:rsidR="00C56CE8" w:rsidRDefault="00C646B7">
            <w:pPr>
              <w:keepLines/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keepLines/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2268" w:type="dxa"/>
            <w:vAlign w:val="center"/>
          </w:tcPr>
          <w:p w:rsidR="00C56CE8" w:rsidRDefault="00C646B7">
            <w:pPr>
              <w:keepLines/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C56CE8">
        <w:trPr>
          <w:trHeight w:val="346"/>
        </w:trPr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outlineLvl w:val="3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1.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outlineLvl w:val="3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rPr>
          <w:trHeight w:val="346"/>
        </w:trPr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outlineLvl w:val="3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2.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outlineLvl w:val="3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rPr>
          <w:trHeight w:val="346"/>
        </w:trPr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outlineLvl w:val="3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3.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outlineLvl w:val="3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  <w:sz w:val="20"/>
                <w:szCs w:val="20"/>
              </w:rPr>
              <w:t>Количество, м.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7000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rPr>
          <w:trHeight w:val="346"/>
        </w:trPr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outlineLvl w:val="3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outlineLvl w:val="3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1701" w:type="dxa"/>
            <w:vAlign w:val="center"/>
          </w:tcPr>
          <w:p w:rsidR="00C56CE8" w:rsidRDefault="00C56CE8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4.1.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Расчетный вес, кг/км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893,00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4.2.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Допустимый ток нагрузки на воздухе при температуре 25° С, А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195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4.3.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Электрическое сопротивление 1 км фазной жилы постоянному току, Ом, не более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0,493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5.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  <w:b/>
                <w:bCs/>
                <w:strike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701" w:type="dxa"/>
          </w:tcPr>
          <w:p w:rsidR="00C56CE8" w:rsidRDefault="00C56CE8">
            <w:pPr>
              <w:spacing w:line="17" w:lineRule="atLeast"/>
              <w:ind w:firstLine="0"/>
              <w:jc w:val="center"/>
              <w:rPr>
                <w:rFonts w:ascii="Tinos" w:hAnsi="Tinos" w:cs="Tinos"/>
                <w:strike/>
              </w:rPr>
            </w:pPr>
          </w:p>
        </w:tc>
        <w:tc>
          <w:tcPr>
            <w:tcW w:w="2268" w:type="dxa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5.1.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5.2.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hd w:val="clear" w:color="auto" w:fill="FFFFFF"/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hd w:val="clear" w:color="auto" w:fill="FFFFFF"/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+50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5.3.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hd w:val="clear" w:color="auto" w:fill="FFFFFF"/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hd w:val="clear" w:color="auto" w:fill="FFFFFF"/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-60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rPr>
          <w:trHeight w:val="279"/>
        </w:trPr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5.4.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Высота установки над уровнем моря, м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Не более 1000м.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5.5.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Сейсмичность района, баллов по шкале MSK-64, не менее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9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6.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  <w:b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701" w:type="dxa"/>
            <w:vAlign w:val="center"/>
          </w:tcPr>
          <w:p w:rsidR="00C56CE8" w:rsidRDefault="00C56CE8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6.1.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60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6.2.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30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7.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  <w:b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Требования по безопасности</w:t>
            </w:r>
          </w:p>
        </w:tc>
        <w:tc>
          <w:tcPr>
            <w:tcW w:w="1701" w:type="dxa"/>
            <w:vAlign w:val="center"/>
          </w:tcPr>
          <w:p w:rsidR="00C56CE8" w:rsidRDefault="00C56CE8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</w:rPr>
            </w:pP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  <w:b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7.1.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Наличие российских сертификатов безопасности (да/нет)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7.2.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Соответствие  ГОСТ 12.2.003-91</w:t>
            </w:r>
          </w:p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  <w:iCs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п.п.1.2., 1.6., 2.1.10., 2.1.11, 2.1.13., 2.1.14., (да/нет)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  <w:iCs/>
              </w:rPr>
            </w:pPr>
            <w:r>
              <w:rPr>
                <w:rFonts w:ascii="Tinos" w:eastAsia="Tinos" w:hAnsi="Tinos" w:cs="Tinos"/>
                <w:iCs/>
                <w:sz w:val="20"/>
                <w:szCs w:val="20"/>
              </w:rPr>
              <w:t>да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8.</w:t>
            </w:r>
          </w:p>
        </w:tc>
        <w:tc>
          <w:tcPr>
            <w:tcW w:w="5492" w:type="dxa"/>
            <w:vAlign w:val="center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  <w:b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701" w:type="dxa"/>
            <w:vAlign w:val="center"/>
          </w:tcPr>
          <w:p w:rsidR="00C56CE8" w:rsidRDefault="00C56CE8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8.1.</w:t>
            </w:r>
          </w:p>
        </w:tc>
        <w:tc>
          <w:tcPr>
            <w:tcW w:w="5492" w:type="dxa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8.2.</w:t>
            </w:r>
          </w:p>
        </w:tc>
        <w:tc>
          <w:tcPr>
            <w:tcW w:w="5492" w:type="dxa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8.3.</w:t>
            </w:r>
          </w:p>
        </w:tc>
        <w:tc>
          <w:tcPr>
            <w:tcW w:w="5492" w:type="dxa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8.4.</w:t>
            </w:r>
          </w:p>
        </w:tc>
        <w:tc>
          <w:tcPr>
            <w:tcW w:w="5492" w:type="dxa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*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  <w:tr w:rsidR="00C56CE8">
        <w:tc>
          <w:tcPr>
            <w:tcW w:w="710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8.5.</w:t>
            </w:r>
          </w:p>
        </w:tc>
        <w:tc>
          <w:tcPr>
            <w:tcW w:w="5492" w:type="dxa"/>
          </w:tcPr>
          <w:p w:rsidR="00C56CE8" w:rsidRDefault="00C646B7">
            <w:pPr>
              <w:spacing w:line="17" w:lineRule="atLeast"/>
              <w:ind w:firstLine="0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</w:t>
            </w:r>
            <w:r>
              <w:rPr>
                <w:rFonts w:ascii="Tinos" w:eastAsia="Tinos" w:hAnsi="Tinos" w:cs="Tinos"/>
                <w:sz w:val="20"/>
                <w:szCs w:val="20"/>
              </w:rPr>
              <w:t>ля его защиты от механических повреждений и воздействия факторов окружающей среды</w:t>
            </w:r>
          </w:p>
        </w:tc>
        <w:tc>
          <w:tcPr>
            <w:tcW w:w="1701" w:type="dxa"/>
            <w:vAlign w:val="center"/>
          </w:tcPr>
          <w:p w:rsidR="00C56CE8" w:rsidRDefault="00C646B7">
            <w:pPr>
              <w:spacing w:line="17" w:lineRule="atLeast"/>
              <w:ind w:firstLine="0"/>
              <w:jc w:val="center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Да</w:t>
            </w:r>
          </w:p>
        </w:tc>
        <w:tc>
          <w:tcPr>
            <w:tcW w:w="2268" w:type="dxa"/>
            <w:vAlign w:val="center"/>
          </w:tcPr>
          <w:p w:rsidR="00C56CE8" w:rsidRDefault="00C56CE8">
            <w:pPr>
              <w:spacing w:line="17" w:lineRule="atLeast"/>
              <w:jc w:val="center"/>
              <w:rPr>
                <w:rFonts w:ascii="Tinos" w:hAnsi="Tinos" w:cs="Tinos"/>
              </w:rPr>
            </w:pPr>
          </w:p>
        </w:tc>
      </w:tr>
    </w:tbl>
    <w:p w:rsidR="00C56CE8" w:rsidRDefault="00C56CE8">
      <w:pPr>
        <w:keepNext w:val="0"/>
        <w:spacing w:line="240" w:lineRule="auto"/>
        <w:ind w:firstLine="0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firstLine="0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firstLine="0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firstLine="0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firstLine="0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firstLine="0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firstLine="0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firstLine="0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firstLine="0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firstLine="0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firstLine="0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firstLine="0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firstLine="0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firstLine="0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firstLine="0"/>
        <w:rPr>
          <w:sz w:val="20"/>
          <w:szCs w:val="20"/>
        </w:rPr>
      </w:pPr>
    </w:p>
    <w:p w:rsidR="00C56CE8" w:rsidRDefault="00C56CE8">
      <w:pPr>
        <w:keepNext w:val="0"/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p w:rsidR="00C56CE8" w:rsidRDefault="00C56CE8">
      <w:pPr>
        <w:keepNext w:val="0"/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p w:rsidR="00C56CE8" w:rsidRDefault="00C646B7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Приложение № 4</w:t>
      </w:r>
    </w:p>
    <w:p w:rsidR="00C56CE8" w:rsidRDefault="00C646B7">
      <w:pPr>
        <w:keepNext w:val="0"/>
        <w:spacing w:line="17" w:lineRule="atLeast"/>
        <w:ind w:left="5672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к Договору №___________________</w:t>
      </w:r>
    </w:p>
    <w:p w:rsidR="00C56CE8" w:rsidRDefault="00C646B7">
      <w:pPr>
        <w:keepNext w:val="0"/>
        <w:spacing w:line="17" w:lineRule="atLeast"/>
        <w:ind w:left="5672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от "____"________20__ г.</w:t>
      </w:r>
    </w:p>
    <w:p w:rsidR="00C56CE8" w:rsidRDefault="00C646B7">
      <w:pPr>
        <w:spacing w:line="17" w:lineRule="atLeast"/>
        <w:ind w:firstLine="0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СО 6.1461/0</w:t>
      </w:r>
    </w:p>
    <w:p w:rsidR="00C56CE8" w:rsidRDefault="00C56CE8">
      <w:pPr>
        <w:spacing w:line="17" w:lineRule="atLeast"/>
        <w:rPr>
          <w:rFonts w:ascii="Tinos" w:hAnsi="Tinos" w:cs="Tinos"/>
          <w:b/>
          <w:bCs/>
          <w:smallCaps/>
          <w:sz w:val="20"/>
          <w:szCs w:val="20"/>
        </w:rPr>
      </w:pPr>
    </w:p>
    <w:p w:rsidR="00C56CE8" w:rsidRDefault="00C646B7">
      <w:pPr>
        <w:widowControl w:val="0"/>
        <w:tabs>
          <w:tab w:val="left" w:pos="0"/>
          <w:tab w:val="num" w:pos="1134"/>
        </w:tabs>
        <w:spacing w:line="17" w:lineRule="atLeast"/>
        <w:ind w:firstLine="0"/>
        <w:jc w:val="center"/>
        <w:outlineLvl w:val="1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Согласие на обработку персональных данных участника закупочной процедуры</w:t>
      </w:r>
    </w:p>
    <w:p w:rsidR="00C56CE8" w:rsidRDefault="00C646B7">
      <w:pPr>
        <w:widowControl w:val="0"/>
        <w:tabs>
          <w:tab w:val="left" w:pos="0"/>
        </w:tabs>
        <w:spacing w:line="17" w:lineRule="atLeast"/>
        <w:ind w:firstLine="0"/>
        <w:jc w:val="center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2"/>
          <w:szCs w:val="22"/>
        </w:rPr>
        <w:t>от «_____» ____________ 20____ г.</w:t>
      </w:r>
    </w:p>
    <w:p w:rsidR="00C56CE8" w:rsidRDefault="00C56CE8">
      <w:pPr>
        <w:widowControl w:val="0"/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p w:rsidR="00C56CE8" w:rsidRDefault="00C646B7">
      <w:pPr>
        <w:widowControl w:val="0"/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Настоящим, ________________________________________________________,</w:t>
      </w:r>
    </w:p>
    <w:p w:rsidR="00C56CE8" w:rsidRDefault="00C646B7">
      <w:pPr>
        <w:widowControl w:val="0"/>
        <w:pBdr>
          <w:bottom w:val="single" w:sz="12" w:space="1" w:color="000000"/>
        </w:pBdr>
        <w:spacing w:line="17" w:lineRule="atLeast"/>
        <w:ind w:firstLine="0"/>
        <w:jc w:val="center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</w:t>
      </w: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b/>
          <w:i/>
          <w:sz w:val="20"/>
          <w:szCs w:val="20"/>
        </w:rPr>
        <w:t>полное наименование участника закупочной процедуры</w:t>
      </w:r>
    </w:p>
    <w:p w:rsidR="00C56CE8" w:rsidRDefault="00C646B7">
      <w:pPr>
        <w:widowControl w:val="0"/>
        <w:spacing w:line="17" w:lineRule="atLeast"/>
        <w:ind w:firstLine="0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(потенциального контрагента), контрагента)</w:t>
      </w:r>
    </w:p>
    <w:p w:rsidR="00C56CE8" w:rsidRDefault="00C646B7">
      <w:pPr>
        <w:widowControl w:val="0"/>
        <w:spacing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Адрес регистрации: _______________________________________________________,</w:t>
      </w:r>
    </w:p>
    <w:p w:rsidR="00C56CE8" w:rsidRDefault="00C646B7">
      <w:pPr>
        <w:widowControl w:val="0"/>
        <w:spacing w:line="17" w:lineRule="atLeast"/>
        <w:ind w:firstLine="0"/>
        <w:jc w:val="lef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Свидетельство о регистрации: ______________________________________________ </w:t>
      </w:r>
      <w:r>
        <w:rPr>
          <w:rFonts w:ascii="Tinos" w:eastAsia="Tinos" w:hAnsi="Tinos" w:cs="Tinos"/>
          <w:b/>
          <w:i/>
          <w:sz w:val="20"/>
          <w:szCs w:val="20"/>
        </w:rPr>
        <w:t>ИНН__________________________</w:t>
      </w:r>
    </w:p>
    <w:p w:rsidR="00C56CE8" w:rsidRDefault="00C646B7">
      <w:pPr>
        <w:widowControl w:val="0"/>
        <w:spacing w:line="17" w:lineRule="atLeast"/>
        <w:ind w:firstLine="0"/>
        <w:jc w:val="lef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КПП__________________________</w:t>
      </w:r>
    </w:p>
    <w:p w:rsidR="00C56CE8" w:rsidRDefault="00C646B7">
      <w:pPr>
        <w:widowControl w:val="0"/>
        <w:spacing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О</w:t>
      </w:r>
      <w:r>
        <w:rPr>
          <w:rFonts w:ascii="Tinos" w:eastAsia="Tinos" w:hAnsi="Tinos" w:cs="Tinos"/>
          <w:b/>
          <w:i/>
          <w:sz w:val="20"/>
          <w:szCs w:val="20"/>
        </w:rPr>
        <w:t>ГРН_________________________</w:t>
      </w:r>
      <w:r>
        <w:rPr>
          <w:rFonts w:ascii="Tinos" w:eastAsia="Tinos" w:hAnsi="Tinos" w:cs="Tinos"/>
          <w:sz w:val="20"/>
          <w:szCs w:val="20"/>
        </w:rPr>
        <w:t>,</w:t>
      </w:r>
    </w:p>
    <w:p w:rsidR="00C56CE8" w:rsidRDefault="00C646B7">
      <w:pPr>
        <w:widowControl w:val="0"/>
        <w:spacing w:line="17" w:lineRule="atLeast"/>
        <w:ind w:firstLine="0"/>
        <w:jc w:val="lef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лице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___________________________________________________________________</w:t>
      </w:r>
    </w:p>
    <w:p w:rsidR="00C56CE8" w:rsidRDefault="00C646B7">
      <w:pPr>
        <w:spacing w:line="17" w:lineRule="atLeast"/>
        <w:ind w:firstLine="0"/>
        <w:jc w:val="lef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 Ф.И.О.,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</w:p>
    <w:p w:rsidR="00C56CE8" w:rsidRDefault="00C646B7">
      <w:pPr>
        <w:spacing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__________________________________________________________________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______________,</w:t>
      </w:r>
    </w:p>
    <w:p w:rsidR="00C56CE8" w:rsidRDefault="00C646B7">
      <w:pPr>
        <w:spacing w:line="17" w:lineRule="atLeast"/>
        <w:ind w:firstLine="0"/>
        <w:jc w:val="lef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сведения о дате выдачи указанного документа и выдавшем его органе) *</w:t>
      </w:r>
    </w:p>
    <w:p w:rsidR="00C56CE8" w:rsidRDefault="00C646B7">
      <w:pPr>
        <w:widowControl w:val="0"/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действующего на основании __________</w:t>
      </w:r>
      <w:r>
        <w:rPr>
          <w:rFonts w:ascii="Tinos" w:eastAsia="Tinos" w:hAnsi="Tinos" w:cs="Tinos"/>
          <w:i/>
          <w:sz w:val="20"/>
          <w:szCs w:val="20"/>
        </w:rPr>
        <w:t>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  <w:sz w:val="20"/>
          <w:szCs w:val="20"/>
        </w:rPr>
        <w:t>П</w:t>
      </w:r>
      <w:r>
        <w:rPr>
          <w:rFonts w:ascii="Tinos" w:eastAsia="Tinos" w:hAnsi="Tinos" w:cs="Tinos"/>
          <w:b/>
          <w:sz w:val="20"/>
          <w:szCs w:val="20"/>
        </w:rPr>
        <w:t>убличному акционерному обществу   «Россети Сибирь»</w:t>
      </w:r>
      <w:r>
        <w:rPr>
          <w:rFonts w:ascii="Tinos" w:eastAsia="Tinos" w:hAnsi="Tinos" w:cs="Tinos"/>
          <w:sz w:val="20"/>
          <w:szCs w:val="20"/>
        </w:rPr>
        <w:t>, зарегистрированному по адресу: г. Красноярск, ул. Бограда 144 А,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и</w:t>
      </w:r>
      <w:r>
        <w:rPr>
          <w:rFonts w:ascii="Tinos" w:eastAsia="Tinos" w:hAnsi="Tinos" w:cs="Tinos"/>
          <w:i/>
          <w:sz w:val="20"/>
          <w:szCs w:val="20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«Российские сети»</w:t>
      </w:r>
      <w:r>
        <w:rPr>
          <w:rFonts w:ascii="Tinos" w:eastAsia="Tinos" w:hAnsi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eastAsia="Tinos" w:hAnsi="Tinos" w:cs="Tinos"/>
          <w:sz w:val="20"/>
          <w:szCs w:val="20"/>
        </w:rPr>
        <w:br w:type="textWrapping" w:clear="all"/>
      </w:r>
      <w:r>
        <w:rPr>
          <w:rFonts w:ascii="Tinos" w:eastAsia="Tinos" w:hAnsi="Tinos" w:cs="Tinos"/>
          <w:sz w:val="20"/>
          <w:szCs w:val="20"/>
        </w:rPr>
        <w:t>г. Москва, ул. Беловежская, 4, в отношении</w:t>
      </w:r>
      <w:r>
        <w:rPr>
          <w:rFonts w:ascii="Tinos" w:eastAsia="Tinos" w:hAnsi="Tinos" w:cs="Tinos"/>
          <w:sz w:val="20"/>
          <w:szCs w:val="20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фамилия </w:t>
      </w:r>
      <w:r>
        <w:rPr>
          <w:rFonts w:ascii="Tinos" w:eastAsia="Tinos" w:hAnsi="Tinos" w:cs="Tinos"/>
          <w:sz w:val="20"/>
          <w:szCs w:val="20"/>
        </w:rPr>
        <w:t>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</w:t>
      </w:r>
      <w:r>
        <w:rPr>
          <w:rFonts w:ascii="Tinos" w:eastAsia="Tinos" w:hAnsi="Tinos" w:cs="Tinos"/>
          <w:sz w:val="20"/>
          <w:szCs w:val="20"/>
        </w:rPr>
        <w:t xml:space="preserve">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</w:t>
      </w:r>
      <w:r>
        <w:rPr>
          <w:rFonts w:ascii="Tinos" w:eastAsia="Tinos" w:hAnsi="Tinos" w:cs="Tinos"/>
          <w:sz w:val="20"/>
          <w:szCs w:val="20"/>
        </w:rPr>
        <w:t>х данных от всех своих собственников (участников, учредителей, акционеров)и бенефициаров.***</w:t>
      </w:r>
    </w:p>
    <w:p w:rsidR="00C56CE8" w:rsidRDefault="00C646B7">
      <w:pPr>
        <w:widowControl w:val="0"/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</w:t>
      </w:r>
      <w:r>
        <w:rPr>
          <w:rFonts w:ascii="Tinos" w:eastAsia="Tinos" w:hAnsi="Tinos" w:cs="Tinos"/>
          <w:sz w:val="20"/>
          <w:szCs w:val="20"/>
        </w:rPr>
        <w:t>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</w:t>
      </w:r>
      <w:r>
        <w:rPr>
          <w:rFonts w:ascii="Tinos" w:eastAsia="Tinos" w:hAnsi="Tinos" w:cs="Tinos"/>
          <w:sz w:val="20"/>
          <w:szCs w:val="20"/>
        </w:rPr>
        <w:t>мплекса и экологической безопасности (протокол от 10.07.2012 № А-60-26-8), а также связанных с ними иных поручений Правительства Российской Федерациии решений Комиссии при Президенте Российской Федерации по вопросам стратегии развития топливно-энергетическ</w:t>
      </w:r>
      <w:r>
        <w:rPr>
          <w:rFonts w:ascii="Tinos" w:eastAsia="Tinos" w:hAnsi="Tinos" w:cs="Tinos"/>
          <w:sz w:val="20"/>
          <w:szCs w:val="20"/>
        </w:rPr>
        <w:t>ого комплекса и экологической безопасности.</w:t>
      </w:r>
    </w:p>
    <w:p w:rsidR="00C56CE8" w:rsidRDefault="00C646B7">
      <w:pPr>
        <w:widowControl w:val="0"/>
        <w:spacing w:line="17" w:lineRule="atLeast"/>
        <w:ind w:firstLine="0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  <w:sz w:val="20"/>
          <w:szCs w:val="20"/>
        </w:rPr>
        <w:t>, либо отзыва настоящего согласия посредством письменного обращения субъекта персональ</w:t>
      </w:r>
      <w:r>
        <w:rPr>
          <w:rFonts w:ascii="Tinos" w:eastAsia="Tinos" w:hAnsi="Tinos" w:cs="Tinos"/>
          <w:color w:val="000000"/>
          <w:sz w:val="20"/>
          <w:szCs w:val="20"/>
        </w:rPr>
        <w:t>ных данных с требованием о прекращении обработки его персональных данных.</w:t>
      </w:r>
    </w:p>
    <w:p w:rsidR="00C56CE8" w:rsidRDefault="00C646B7">
      <w:pPr>
        <w:widowControl w:val="0"/>
        <w:spacing w:line="17" w:lineRule="atLeast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___________________________                                 ___________________________</w:t>
      </w:r>
    </w:p>
    <w:p w:rsidR="00C56CE8" w:rsidRDefault="00C646B7">
      <w:pPr>
        <w:widowControl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(Подпись субъекта персональных данных/                                    </w:t>
      </w:r>
      <w:r>
        <w:rPr>
          <w:rFonts w:ascii="Tinos" w:eastAsia="Tinos" w:hAnsi="Tinos" w:cs="Tinos"/>
          <w:sz w:val="20"/>
          <w:szCs w:val="20"/>
        </w:rPr>
        <w:t>(Ф.И.О. и должность подписавшего*)</w:t>
      </w:r>
    </w:p>
    <w:p w:rsidR="00C56CE8" w:rsidRDefault="00C646B7">
      <w:pPr>
        <w:widowControl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уполномоченного представителя)                                                </w:t>
      </w:r>
    </w:p>
    <w:p w:rsidR="00C56CE8" w:rsidRDefault="00C646B7">
      <w:pPr>
        <w:widowControl w:val="0"/>
        <w:spacing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</w:rPr>
        <w:t>М.П.</w:t>
      </w:r>
    </w:p>
    <w:p w:rsidR="00C56CE8" w:rsidRDefault="00C646B7">
      <w:pPr>
        <w:widowControl w:val="0"/>
        <w:spacing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 Указывается фамилия, имя, отчество, адрес субъекта персональных данных, номер основного документа, удостоверяющего его личность, сведен</w:t>
      </w:r>
      <w:r>
        <w:rPr>
          <w:rFonts w:ascii="Tinos" w:eastAsia="Tinos" w:hAnsi="Tinos" w:cs="Tinos"/>
          <w:sz w:val="20"/>
          <w:szCs w:val="20"/>
        </w:rPr>
        <w:t>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</w:t>
      </w:r>
      <w:r>
        <w:rPr>
          <w:rFonts w:ascii="Tinos" w:eastAsia="Tinos" w:hAnsi="Tinos" w:cs="Tinos"/>
          <w:sz w:val="20"/>
          <w:szCs w:val="20"/>
        </w:rPr>
        <w:t xml:space="preserve">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C56CE8" w:rsidRDefault="00C646B7">
      <w:pPr>
        <w:widowControl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</w:t>
      </w:r>
      <w:r>
        <w:rPr>
          <w:rFonts w:ascii="Tinos" w:eastAsia="Tinos" w:hAnsi="Tinos" w:cs="Tinos"/>
          <w:sz w:val="20"/>
          <w:szCs w:val="20"/>
        </w:rPr>
        <w:t>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</w:t>
      </w:r>
      <w:r>
        <w:rPr>
          <w:rFonts w:ascii="Tinos" w:eastAsia="Tinos" w:hAnsi="Tinos" w:cs="Tinos"/>
          <w:sz w:val="20"/>
          <w:szCs w:val="20"/>
        </w:rPr>
        <w:t>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C56CE8" w:rsidRDefault="00C646B7">
      <w:pPr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</w:t>
      </w:r>
      <w:r>
        <w:rPr>
          <w:rFonts w:ascii="Tinos" w:eastAsia="Tinos" w:hAnsi="Tinos" w:cs="Tinos"/>
          <w:sz w:val="20"/>
          <w:szCs w:val="20"/>
        </w:rPr>
        <w:t>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</w:t>
      </w:r>
      <w:r>
        <w:rPr>
          <w:rFonts w:ascii="Tinos" w:eastAsia="Tinos" w:hAnsi="Tinos" w:cs="Tinos"/>
          <w:sz w:val="20"/>
          <w:szCs w:val="20"/>
        </w:rPr>
        <w:t>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</w:t>
      </w:r>
      <w:r>
        <w:rPr>
          <w:rFonts w:ascii="Tinos" w:eastAsia="Tinos" w:hAnsi="Tinos" w:cs="Tinos"/>
          <w:sz w:val="20"/>
          <w:szCs w:val="20"/>
        </w:rPr>
        <w:t xml:space="preserve">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</w:t>
      </w:r>
      <w:r>
        <w:rPr>
          <w:rFonts w:ascii="Tinos" w:eastAsia="Tinos" w:hAnsi="Tinos" w:cs="Tinos"/>
          <w:sz w:val="20"/>
          <w:szCs w:val="20"/>
        </w:rPr>
        <w:t>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</w:p>
    <w:p w:rsidR="00C56CE8" w:rsidRDefault="00C56CE8">
      <w:pPr>
        <w:keepNext w:val="0"/>
        <w:spacing w:line="17" w:lineRule="atLeast"/>
        <w:rPr>
          <w:rFonts w:ascii="Tinos" w:hAnsi="Tinos" w:cs="Tinos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9921"/>
      </w:tblGrid>
      <w:tr w:rsidR="00C56CE8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56CE8" w:rsidRDefault="00C56CE8">
            <w:pPr>
              <w:keepNext w:val="0"/>
              <w:spacing w:line="17" w:lineRule="atLeast"/>
              <w:ind w:firstLine="0"/>
              <w:rPr>
                <w:rFonts w:ascii="Tinos" w:hAnsi="Tinos" w:cs="Tinos"/>
                <w:b/>
                <w:i/>
                <w:sz w:val="20"/>
                <w:szCs w:val="20"/>
              </w:rPr>
            </w:pPr>
          </w:p>
        </w:tc>
      </w:tr>
      <w:tr w:rsidR="00C56CE8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56CE8" w:rsidRDefault="00C646B7">
            <w:pPr>
              <w:keepNext w:val="0"/>
              <w:spacing w:line="17" w:lineRule="atLeast"/>
              <w:ind w:firstLine="0"/>
              <w:rPr>
                <w:rFonts w:ascii="Tinos" w:hAnsi="Tinos" w:cs="Tinos"/>
                <w:b/>
                <w:bCs/>
                <w:i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ФОРМУ СОГЛАСОВАЛИ:</w:t>
            </w:r>
          </w:p>
        </w:tc>
      </w:tr>
      <w:tr w:rsidR="00C56CE8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56CE8" w:rsidRDefault="00C646B7">
            <w:pPr>
              <w:keepNext w:val="0"/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 xml:space="preserve"> </w:t>
            </w:r>
          </w:p>
          <w:tbl>
            <w:tblPr>
              <w:tblW w:w="10029" w:type="dxa"/>
              <w:tblLayout w:type="fixed"/>
              <w:tblLook w:val="04A0" w:firstRow="1" w:lastRow="0" w:firstColumn="1" w:lastColumn="0" w:noHBand="0" w:noVBand="1"/>
            </w:tblPr>
            <w:tblGrid>
              <w:gridCol w:w="4783"/>
              <w:gridCol w:w="5246"/>
            </w:tblGrid>
            <w:tr w:rsidR="00C56CE8">
              <w:trPr>
                <w:trHeight w:val="411"/>
              </w:trPr>
              <w:tc>
                <w:tcPr>
                  <w:tcW w:w="4783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C56CE8" w:rsidRDefault="00C646B7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 xml:space="preserve">   </w:t>
                  </w:r>
                </w:p>
                <w:p w:rsidR="00C56CE8" w:rsidRDefault="00C646B7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Покупатель:</w:t>
                  </w:r>
                </w:p>
                <w:p w:rsidR="00C56CE8" w:rsidRDefault="00C56CE8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</w:p>
                <w:p w:rsidR="00C56CE8" w:rsidRDefault="00C646B7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____________________/ А.В. Лукин /</w:t>
                  </w:r>
                </w:p>
              </w:tc>
              <w:tc>
                <w:tcPr>
                  <w:tcW w:w="524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C56CE8" w:rsidRDefault="00C56CE8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</w:p>
                <w:p w:rsidR="00C56CE8" w:rsidRDefault="00C646B7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Поставщик:</w:t>
                  </w:r>
                </w:p>
                <w:p w:rsidR="00C56CE8" w:rsidRDefault="00C56CE8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744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</w:p>
                <w:p w:rsidR="00C56CE8" w:rsidRDefault="00C646B7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____________________/  /</w:t>
                  </w:r>
                </w:p>
              </w:tc>
            </w:tr>
            <w:tr w:rsidR="00C56CE8">
              <w:trPr>
                <w:trHeight w:val="402"/>
              </w:trPr>
              <w:tc>
                <w:tcPr>
                  <w:tcW w:w="4783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C56CE8" w:rsidRDefault="00C646B7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М.П.</w:t>
                  </w:r>
                </w:p>
              </w:tc>
              <w:tc>
                <w:tcPr>
                  <w:tcW w:w="524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C56CE8" w:rsidRDefault="00C646B7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М.П.</w:t>
                  </w:r>
                </w:p>
              </w:tc>
            </w:tr>
            <w:tr w:rsidR="00C56CE8">
              <w:trPr>
                <w:trHeight w:val="679"/>
              </w:trPr>
              <w:tc>
                <w:tcPr>
                  <w:tcW w:w="4783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C56CE8" w:rsidRDefault="00C646B7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«_____»___________20___г.</w:t>
                  </w:r>
                </w:p>
              </w:tc>
              <w:tc>
                <w:tcPr>
                  <w:tcW w:w="524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C56CE8" w:rsidRDefault="00C646B7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«_____»___________20___г.</w:t>
                  </w:r>
                </w:p>
              </w:tc>
            </w:tr>
          </w:tbl>
          <w:p w:rsidR="00C56CE8" w:rsidRDefault="00C56CE8">
            <w:pPr>
              <w:keepNext w:val="0"/>
              <w:spacing w:line="17" w:lineRule="atLeast"/>
              <w:ind w:left="6379" w:hanging="2"/>
              <w:rPr>
                <w:rFonts w:ascii="Tinos" w:hAnsi="Tinos" w:cs="Tinos"/>
                <w:b/>
                <w:bCs/>
                <w:i/>
                <w:sz w:val="22"/>
                <w:szCs w:val="22"/>
              </w:rPr>
            </w:pPr>
          </w:p>
        </w:tc>
      </w:tr>
      <w:tr w:rsidR="00C56CE8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56CE8" w:rsidRDefault="00C56CE8">
            <w:pPr>
              <w:keepNext w:val="0"/>
              <w:spacing w:line="17" w:lineRule="atLeast"/>
              <w:ind w:firstLine="0"/>
              <w:rPr>
                <w:rFonts w:ascii="Tinos" w:hAnsi="Tinos" w:cs="Tinos"/>
                <w:b/>
                <w:i/>
                <w:sz w:val="20"/>
                <w:szCs w:val="20"/>
              </w:rPr>
            </w:pPr>
          </w:p>
        </w:tc>
      </w:tr>
    </w:tbl>
    <w:p w:rsidR="00C56CE8" w:rsidRDefault="00C56CE8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p w:rsidR="00C56CE8" w:rsidRDefault="00C56CE8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646B7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firstLine="0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firstLine="0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firstLine="0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firstLine="0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firstLine="0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firstLine="0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firstLine="0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56CE8" w:rsidRDefault="00C646B7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            </w:t>
      </w:r>
    </w:p>
    <w:p w:rsidR="00C56CE8" w:rsidRDefault="00C56CE8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C56CE8" w:rsidRDefault="00C56CE8">
      <w:pPr>
        <w:keepNext w:val="0"/>
        <w:spacing w:line="17" w:lineRule="atLeast"/>
        <w:ind w:left="6379" w:hanging="2"/>
        <w:rPr>
          <w:rFonts w:ascii="Tinos" w:eastAsia="Tinos" w:hAnsi="Tinos" w:cs="Tinos"/>
          <w:sz w:val="20"/>
          <w:szCs w:val="20"/>
        </w:rPr>
      </w:pPr>
    </w:p>
    <w:p w:rsidR="00C56CE8" w:rsidRDefault="00C646B7">
      <w:pPr>
        <w:keepNext w:val="0"/>
        <w:spacing w:line="17" w:lineRule="atLeast"/>
        <w:ind w:left="6379" w:hanging="2"/>
        <w:rPr>
          <w:rFonts w:ascii="Tinos" w:eastAsia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Приложение № 5</w:t>
      </w:r>
    </w:p>
    <w:p w:rsidR="00C56CE8" w:rsidRDefault="00C646B7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к Договору №______________</w:t>
      </w:r>
    </w:p>
    <w:p w:rsidR="00C56CE8" w:rsidRDefault="00C646B7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</w:t>
      </w:r>
      <w:r>
        <w:rPr>
          <w:rFonts w:ascii="Tinos" w:eastAsia="Tinos" w:hAnsi="Tinos" w:cs="Tinos"/>
          <w:sz w:val="20"/>
          <w:szCs w:val="20"/>
        </w:rPr>
        <w:t>от "____"________20__ г.</w:t>
      </w:r>
    </w:p>
    <w:p w:rsidR="00C56CE8" w:rsidRDefault="00C56CE8">
      <w:pPr>
        <w:keepNext w:val="0"/>
        <w:spacing w:line="17" w:lineRule="atLeast"/>
        <w:ind w:firstLine="0"/>
        <w:rPr>
          <w:rFonts w:ascii="Tinos" w:hAnsi="Tinos" w:cs="Tinos"/>
          <w:b/>
          <w:sz w:val="20"/>
          <w:szCs w:val="20"/>
        </w:rPr>
      </w:pPr>
    </w:p>
    <w:p w:rsidR="00C56CE8" w:rsidRDefault="00C56CE8">
      <w:pPr>
        <w:spacing w:line="17" w:lineRule="atLeast"/>
        <w:ind w:firstLine="0"/>
        <w:jc w:val="center"/>
        <w:rPr>
          <w:rFonts w:ascii="Tinos" w:hAnsi="Tinos" w:cs="Tinos"/>
          <w:sz w:val="20"/>
          <w:szCs w:val="20"/>
        </w:rPr>
      </w:pPr>
    </w:p>
    <w:p w:rsidR="00C56CE8" w:rsidRDefault="00C646B7">
      <w:pPr>
        <w:spacing w:line="17" w:lineRule="atLeast"/>
        <w:ind w:firstLine="0"/>
        <w:jc w:val="left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                       </w:t>
      </w:r>
      <w:r>
        <w:rPr>
          <w:rFonts w:ascii="Tinos" w:eastAsia="Tinos" w:hAnsi="Tinos" w:cs="Tinos"/>
          <w:b/>
          <w:sz w:val="22"/>
          <w:szCs w:val="22"/>
        </w:rPr>
        <w:t xml:space="preserve">Условия предоставления обеспечения исполнения обязательств </w:t>
      </w:r>
    </w:p>
    <w:p w:rsidR="00C56CE8" w:rsidRDefault="00C646B7">
      <w:pPr>
        <w:spacing w:line="17" w:lineRule="atLeast"/>
        <w:ind w:firstLine="0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sz w:val="22"/>
          <w:szCs w:val="22"/>
        </w:rPr>
        <w:t>при аномально низкой цене</w:t>
      </w:r>
    </w:p>
    <w:p w:rsidR="00C56CE8" w:rsidRDefault="00C56CE8">
      <w:pPr>
        <w:spacing w:line="17" w:lineRule="atLeast"/>
        <w:ind w:firstLine="0"/>
        <w:jc w:val="center"/>
        <w:rPr>
          <w:rFonts w:ascii="Tinos" w:hAnsi="Tinos" w:cs="Tinos"/>
          <w:b/>
          <w:bCs/>
          <w:sz w:val="20"/>
          <w:szCs w:val="20"/>
        </w:rPr>
      </w:pPr>
    </w:p>
    <w:p w:rsidR="00C56CE8" w:rsidRDefault="00C646B7">
      <w:pPr>
        <w:pStyle w:val="a4"/>
        <w:numPr>
          <w:ilvl w:val="0"/>
          <w:numId w:val="2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тов)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C56CE8" w:rsidRDefault="00C646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а, указанные в ч. 5 ст. 2 Закона 223-ФЗ</w:t>
      </w:r>
    </w:p>
    <w:p w:rsidR="00C56CE8" w:rsidRDefault="00C646B7">
      <w:pPr>
        <w:pStyle w:val="a4"/>
        <w:numPr>
          <w:ilvl w:val="1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</w:t>
      </w:r>
      <w:r>
        <w:rPr>
          <w:rFonts w:ascii="Tinos" w:eastAsia="Tinos" w:hAnsi="Tinos" w:cs="Tinos"/>
          <w:color w:val="000000"/>
          <w:sz w:val="20"/>
          <w:szCs w:val="20"/>
        </w:rPr>
        <w:t>дложении требуется предоставить обеспечение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закупки размер обеспечения может быть увеличен до 30% (тридцати) от начальной (максимальной) цены Договора (цены лота).</w:t>
      </w:r>
    </w:p>
    <w:p w:rsidR="00C56CE8" w:rsidRDefault="00C646B7">
      <w:pPr>
        <w:pStyle w:val="a4"/>
        <w:numPr>
          <w:ilvl w:val="1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</w:t>
      </w:r>
      <w:r>
        <w:rPr>
          <w:rFonts w:ascii="Tinos" w:eastAsia="Tinos" w:hAnsi="Tinos" w:cs="Tinos"/>
          <w:color w:val="000000"/>
          <w:sz w:val="20"/>
          <w:szCs w:val="20"/>
        </w:rPr>
        <w:t>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C56CE8" w:rsidRDefault="00C646B7">
      <w:pPr>
        <w:pStyle w:val="a4"/>
        <w:numPr>
          <w:ilvl w:val="1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</w:t>
      </w:r>
      <w:r>
        <w:rPr>
          <w:rFonts w:ascii="Tinos" w:eastAsia="Tinos" w:hAnsi="Tinos" w:cs="Tinos"/>
          <w:color w:val="000000"/>
          <w:sz w:val="20"/>
          <w:szCs w:val="20"/>
        </w:rPr>
        <w:t>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</w:t>
      </w:r>
      <w:r>
        <w:rPr>
          <w:rFonts w:ascii="Tinos" w:eastAsia="Tinos" w:hAnsi="Tinos" w:cs="Tinos"/>
          <w:color w:val="000000"/>
          <w:sz w:val="20"/>
          <w:szCs w:val="20"/>
        </w:rPr>
        <w:t>максимальной) цены Договора (цены лота).</w:t>
      </w:r>
    </w:p>
    <w:p w:rsidR="00C56CE8" w:rsidRDefault="00C646B7">
      <w:pPr>
        <w:pStyle w:val="a4"/>
        <w:numPr>
          <w:ilvl w:val="1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C56CE8" w:rsidRDefault="00C646B7">
      <w:pPr>
        <w:pStyle w:val="a4"/>
        <w:numPr>
          <w:ilvl w:val="1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</w:t>
      </w:r>
      <w:r>
        <w:rPr>
          <w:rFonts w:ascii="Tinos" w:eastAsia="Tinos" w:hAnsi="Tinos" w:cs="Tinos"/>
          <w:color w:val="000000"/>
          <w:sz w:val="20"/>
          <w:szCs w:val="20"/>
        </w:rPr>
        <w:t>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та</w:t>
      </w:r>
      <w:r>
        <w:rPr>
          <w:rFonts w:ascii="Tinos" w:eastAsia="Tinos" w:hAnsi="Tinos" w:cs="Tinos"/>
          <w:color w:val="000000"/>
          <w:sz w:val="20"/>
          <w:szCs w:val="20"/>
        </w:rPr>
        <w:t>кого обеспечения увеличивается в 1,5 (полтора) раза от первоначально установленной, но должна быть не менее размера аванса.</w:t>
      </w:r>
    </w:p>
    <w:p w:rsidR="00C56CE8" w:rsidRDefault="00C646B7">
      <w:pPr>
        <w:pStyle w:val="a4"/>
        <w:numPr>
          <w:ilvl w:val="1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обеспечен</w:t>
      </w:r>
      <w:r>
        <w:rPr>
          <w:rFonts w:ascii="Tinos" w:eastAsia="Tinos" w:hAnsi="Tinos" w:cs="Tinos"/>
          <w:color w:val="000000"/>
          <w:sz w:val="20"/>
          <w:szCs w:val="20"/>
        </w:rPr>
        <w:t>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н</w:t>
      </w:r>
      <w:r>
        <w:rPr>
          <w:rFonts w:ascii="Tinos" w:eastAsia="Tinos" w:hAnsi="Tinos" w:cs="Tinos"/>
          <w:color w:val="000000"/>
          <w:sz w:val="20"/>
          <w:szCs w:val="20"/>
        </w:rPr>
        <w:t>о любом случае должна быть не менее 5% (пяти процентов) от начальной (максимальной) цены Договора (цены лота).</w:t>
      </w:r>
    </w:p>
    <w:p w:rsidR="00C56CE8" w:rsidRDefault="00C646B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него предпринимательства)</w:t>
      </w:r>
    </w:p>
    <w:p w:rsidR="00C56CE8" w:rsidRDefault="00C646B7">
      <w:pPr>
        <w:pStyle w:val="a4"/>
        <w:numPr>
          <w:ilvl w:val="1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</w:t>
      </w:r>
      <w:r>
        <w:rPr>
          <w:rFonts w:ascii="Tinos" w:eastAsia="Tinos" w:hAnsi="Tinos" w:cs="Tinos"/>
          <w:color w:val="000000"/>
          <w:sz w:val="20"/>
          <w:szCs w:val="20"/>
        </w:rPr>
        <w:t>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</w:p>
    <w:p w:rsidR="00C56CE8" w:rsidRDefault="00C646B7">
      <w:pPr>
        <w:pStyle w:val="a4"/>
        <w:numPr>
          <w:ilvl w:val="1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</w:t>
      </w:r>
      <w:r>
        <w:rPr>
          <w:rFonts w:ascii="Tinos" w:eastAsia="Tinos" w:hAnsi="Tinos" w:cs="Tinos"/>
          <w:color w:val="000000"/>
          <w:sz w:val="20"/>
          <w:szCs w:val="20"/>
        </w:rPr>
        <w:t>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(пяти процентов) от начальной (максимальной) цены Договора (цены лота).</w:t>
      </w:r>
    </w:p>
    <w:p w:rsidR="00C56CE8" w:rsidRDefault="00C646B7">
      <w:pPr>
        <w:pStyle w:val="a4"/>
        <w:numPr>
          <w:ilvl w:val="1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</w:t>
      </w:r>
      <w:r>
        <w:rPr>
          <w:rFonts w:ascii="Tinos" w:eastAsia="Tinos" w:hAnsi="Tinos" w:cs="Tinos"/>
          <w:color w:val="000000"/>
          <w:sz w:val="20"/>
          <w:szCs w:val="20"/>
        </w:rPr>
        <w:t>сполнение обязательств по Договору в размере аванса. При этом отдельное обеспечение на возврат авансовых платежей не предоставляется.</w:t>
      </w:r>
    </w:p>
    <w:p w:rsidR="00C56CE8" w:rsidRDefault="00C646B7">
      <w:pPr>
        <w:pStyle w:val="a4"/>
        <w:numPr>
          <w:ilvl w:val="1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</w:t>
      </w:r>
      <w:r>
        <w:rPr>
          <w:rFonts w:ascii="Tinos" w:eastAsia="Tinos" w:hAnsi="Tinos" w:cs="Tinos"/>
          <w:color w:val="000000"/>
          <w:sz w:val="20"/>
          <w:szCs w:val="20"/>
        </w:rPr>
        <w:t>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C56CE8" w:rsidRDefault="00C646B7">
      <w:pPr>
        <w:pStyle w:val="a4"/>
        <w:numPr>
          <w:ilvl w:val="1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</w:t>
      </w:r>
      <w:r>
        <w:rPr>
          <w:rFonts w:ascii="Tinos" w:eastAsia="Tinos" w:hAnsi="Tinos" w:cs="Tinos"/>
          <w:color w:val="000000"/>
          <w:sz w:val="20"/>
          <w:szCs w:val="20"/>
        </w:rPr>
        <w:t>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C56CE8" w:rsidRDefault="00C646B7">
      <w:pPr>
        <w:pStyle w:val="a4"/>
        <w:numPr>
          <w:ilvl w:val="1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</w:t>
      </w:r>
      <w:r>
        <w:rPr>
          <w:rFonts w:ascii="Tinos" w:eastAsia="Tinos" w:hAnsi="Tinos" w:cs="Tinos"/>
          <w:color w:val="000000"/>
          <w:sz w:val="20"/>
          <w:szCs w:val="20"/>
        </w:rPr>
        <w:t>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</w:t>
      </w:r>
      <w:r>
        <w:rPr>
          <w:rFonts w:ascii="Tinos" w:eastAsia="Tinos" w:hAnsi="Tinos" w:cs="Tinos"/>
          <w:color w:val="000000"/>
          <w:sz w:val="20"/>
          <w:szCs w:val="20"/>
        </w:rPr>
        <w:t>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C56CE8" w:rsidRDefault="00C646B7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 может б</w:t>
      </w:r>
      <w:r>
        <w:rPr>
          <w:rFonts w:ascii="Tinos" w:eastAsia="Tinos" w:hAnsi="Tinos" w:cs="Tinos"/>
          <w:color w:val="000000"/>
          <w:sz w:val="20"/>
          <w:szCs w:val="20"/>
        </w:rPr>
        <w:t>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</w:t>
      </w:r>
      <w:r>
        <w:rPr>
          <w:rFonts w:ascii="Tinos" w:eastAsia="Tinos" w:hAnsi="Tinos" w:cs="Tinos"/>
          <w:color w:val="000000"/>
          <w:sz w:val="20"/>
          <w:szCs w:val="20"/>
        </w:rPr>
        <w:t>ение обеспечения иным, не указанным в извещении и/или документации о закупке способом, не допускается.</w:t>
      </w:r>
    </w:p>
    <w:p w:rsidR="00C56CE8" w:rsidRDefault="00C646B7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до заключения Договора.</w:t>
      </w:r>
    </w:p>
    <w:p w:rsidR="00C56CE8" w:rsidRDefault="00C646B7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</w:t>
      </w:r>
      <w:r>
        <w:rPr>
          <w:rFonts w:ascii="Tinos" w:eastAsia="Tinos" w:hAnsi="Tinos" w:cs="Tinos"/>
          <w:color w:val="000000"/>
          <w:sz w:val="20"/>
          <w:szCs w:val="20"/>
        </w:rPr>
        <w:t>вке товаров/ выполнению работ/ оказанию услуг в соответствии с условиями Договора в полном объеме.</w:t>
      </w:r>
    </w:p>
    <w:p w:rsidR="00C56CE8" w:rsidRDefault="00C646B7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овором срока исполнения обязательств по Договору. </w:t>
      </w:r>
    </w:p>
    <w:p w:rsidR="00C56CE8" w:rsidRDefault="00C646B7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</w:t>
      </w:r>
      <w:r>
        <w:rPr>
          <w:rFonts w:ascii="Tinos" w:eastAsia="Tinos" w:hAnsi="Tinos" w:cs="Tinos"/>
          <w:color w:val="000000"/>
          <w:sz w:val="20"/>
          <w:szCs w:val="20"/>
        </w:rPr>
        <w:t>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C56CE8" w:rsidRDefault="00C646B7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гарантам, установленным в извещении и/или документации о закупке.</w:t>
      </w:r>
    </w:p>
    <w:p w:rsidR="00C56CE8" w:rsidRDefault="00C646B7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</w:t>
      </w:r>
      <w:r>
        <w:rPr>
          <w:rFonts w:ascii="Tinos" w:eastAsia="Tinos" w:hAnsi="Tinos" w:cs="Tinos"/>
          <w:color w:val="000000"/>
          <w:sz w:val="20"/>
          <w:szCs w:val="20"/>
        </w:rPr>
        <w:t>о-распорядительными документами Покупателя, регламентирующим порядок работы с обеспечением.</w:t>
      </w:r>
    </w:p>
    <w:p w:rsidR="00C56CE8" w:rsidRDefault="00C646B7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</w:t>
      </w:r>
      <w:r>
        <w:rPr>
          <w:rFonts w:ascii="Tinos" w:eastAsia="Tinos" w:hAnsi="Tinos" w:cs="Tinos"/>
          <w:color w:val="000000"/>
          <w:sz w:val="20"/>
          <w:szCs w:val="20"/>
        </w:rPr>
        <w:t>зменений.</w:t>
      </w:r>
    </w:p>
    <w:p w:rsidR="00C56CE8" w:rsidRDefault="00C646B7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</w:t>
      </w:r>
      <w:r>
        <w:rPr>
          <w:rFonts w:ascii="Tinos" w:eastAsia="Tinos" w:hAnsi="Tinos" w:cs="Tinos"/>
          <w:color w:val="000000"/>
          <w:sz w:val="20"/>
          <w:szCs w:val="20"/>
        </w:rPr>
        <w:t>ния, условия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</w:t>
      </w:r>
      <w:r>
        <w:rPr>
          <w:rFonts w:ascii="Tinos" w:eastAsia="Tinos" w:hAnsi="Tinos" w:cs="Tinos"/>
          <w:color w:val="000000"/>
          <w:sz w:val="20"/>
          <w:szCs w:val="20"/>
        </w:rPr>
        <w:t>ьными документами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C56CE8">
        <w:trPr>
          <w:trHeight w:val="1015"/>
        </w:trPr>
        <w:tc>
          <w:tcPr>
            <w:tcW w:w="4819" w:type="dxa"/>
          </w:tcPr>
          <w:p w:rsidR="00C56CE8" w:rsidRDefault="00C56CE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C56CE8" w:rsidRDefault="00C646B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Покупатель:</w:t>
            </w:r>
          </w:p>
          <w:p w:rsidR="00C56CE8" w:rsidRDefault="00C56CE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C56CE8" w:rsidRDefault="00C646B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_____________________/ А.В. Лукин /</w:t>
            </w:r>
          </w:p>
        </w:tc>
        <w:tc>
          <w:tcPr>
            <w:tcW w:w="5102" w:type="dxa"/>
          </w:tcPr>
          <w:p w:rsidR="00C56CE8" w:rsidRDefault="00C56CE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C56CE8" w:rsidRDefault="00C646B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right="116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Поставщик:</w:t>
            </w:r>
          </w:p>
          <w:p w:rsidR="00C56CE8" w:rsidRDefault="00C56CE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right="4061"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C56CE8" w:rsidRDefault="00C646B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_____________________/ ____ /</w:t>
            </w:r>
          </w:p>
        </w:tc>
      </w:tr>
      <w:tr w:rsidR="00C56CE8">
        <w:trPr>
          <w:trHeight w:val="395"/>
        </w:trPr>
        <w:tc>
          <w:tcPr>
            <w:tcW w:w="4819" w:type="dxa"/>
          </w:tcPr>
          <w:p w:rsidR="00C56CE8" w:rsidRDefault="00C646B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М.П.</w:t>
            </w:r>
          </w:p>
        </w:tc>
        <w:tc>
          <w:tcPr>
            <w:tcW w:w="5102" w:type="dxa"/>
          </w:tcPr>
          <w:p w:rsidR="00C56CE8" w:rsidRDefault="00C646B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М.П.</w:t>
            </w:r>
          </w:p>
        </w:tc>
      </w:tr>
      <w:tr w:rsidR="00C56CE8">
        <w:trPr>
          <w:trHeight w:val="762"/>
        </w:trPr>
        <w:tc>
          <w:tcPr>
            <w:tcW w:w="4819" w:type="dxa"/>
          </w:tcPr>
          <w:p w:rsidR="00C56CE8" w:rsidRDefault="00C56CE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C56CE8" w:rsidRDefault="00C646B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«_____»_____________20___г.</w:t>
            </w:r>
          </w:p>
        </w:tc>
        <w:tc>
          <w:tcPr>
            <w:tcW w:w="5102" w:type="dxa"/>
          </w:tcPr>
          <w:p w:rsidR="00C56CE8" w:rsidRDefault="00C56CE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C56CE8" w:rsidRDefault="00C646B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«_____» _____________20___г.</w:t>
            </w:r>
          </w:p>
          <w:p w:rsidR="00C56CE8" w:rsidRDefault="00C56CE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</w:tc>
      </w:tr>
    </w:tbl>
    <w:p w:rsidR="00C56CE8" w:rsidRDefault="00C56CE8">
      <w:pPr>
        <w:keepNext w:val="0"/>
        <w:spacing w:line="240" w:lineRule="auto"/>
        <w:ind w:hanging="2"/>
        <w:rPr>
          <w:sz w:val="20"/>
          <w:szCs w:val="20"/>
        </w:rPr>
      </w:pPr>
    </w:p>
    <w:p w:rsidR="00C56CE8" w:rsidRDefault="00C56CE8">
      <w:pPr>
        <w:keepNext w:val="0"/>
        <w:spacing w:line="240" w:lineRule="auto"/>
        <w:ind w:firstLine="0"/>
        <w:jc w:val="left"/>
        <w:rPr>
          <w:szCs w:val="22"/>
          <w:lang w:eastAsia="en-US"/>
        </w:rPr>
      </w:pPr>
    </w:p>
    <w:sectPr w:rsidR="00C56CE8">
      <w:pgSz w:w="11906" w:h="16838"/>
      <w:pgMar w:top="1134" w:right="84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6CE8" w:rsidRDefault="00C646B7">
      <w:pPr>
        <w:spacing w:line="240" w:lineRule="auto"/>
      </w:pPr>
      <w:r>
        <w:separator/>
      </w:r>
    </w:p>
  </w:endnote>
  <w:endnote w:type="continuationSeparator" w:id="0">
    <w:p w:rsidR="00C56CE8" w:rsidRDefault="00C646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charset w:val="00"/>
    <w:family w:val="auto"/>
    <w:pitch w:val="default"/>
  </w:font>
  <w:font w:name="Tms Rmn">
    <w:panose1 w:val="02020603040505020304"/>
    <w:charset w:val="00"/>
    <w:family w:val="auto"/>
    <w:pitch w:val="default"/>
  </w:font>
  <w:font w:name="open-sans">
    <w:charset w:val="00"/>
    <w:family w:val="auto"/>
    <w:pitch w:val="default"/>
  </w:font>
  <w:font w:name="Tino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6CE8" w:rsidRDefault="00C646B7">
      <w:pPr>
        <w:spacing w:line="240" w:lineRule="auto"/>
      </w:pPr>
      <w:r>
        <w:separator/>
      </w:r>
    </w:p>
  </w:footnote>
  <w:footnote w:type="continuationSeparator" w:id="0">
    <w:p w:rsidR="00C56CE8" w:rsidRDefault="00C646B7">
      <w:pPr>
        <w:spacing w:line="240" w:lineRule="auto"/>
      </w:pPr>
      <w:r>
        <w:continuationSeparator/>
      </w:r>
    </w:p>
  </w:footnote>
  <w:footnote w:id="1">
    <w:p w:rsidR="00C56CE8" w:rsidRDefault="00C646B7">
      <w:pPr>
        <w:pStyle w:val="af5"/>
        <w:spacing w:before="0" w:after="0"/>
        <w:ind w:left="142" w:hanging="142"/>
      </w:pPr>
      <w:r>
        <w:rPr>
          <w:rStyle w:val="af7"/>
        </w:rPr>
        <w:footnoteRef/>
      </w:r>
      <w:r>
        <w:t xml:space="preserve"> </w:t>
      </w:r>
      <w:r>
        <w:rPr>
          <w:i/>
        </w:rPr>
        <w:t>При необходимости Перечень включается в качестве приложения к договору.</w:t>
      </w:r>
    </w:p>
  </w:footnote>
  <w:footnote w:id="2">
    <w:p w:rsidR="00C56CE8" w:rsidRDefault="00C646B7">
      <w:pPr>
        <w:pStyle w:val="af5"/>
        <w:tabs>
          <w:tab w:val="left" w:pos="-142"/>
        </w:tabs>
        <w:spacing w:before="0" w:after="0"/>
        <w:rPr>
          <w:i/>
        </w:rPr>
      </w:pPr>
      <w:r>
        <w:rPr>
          <w:rStyle w:val="af7"/>
        </w:rPr>
        <w:footnoteRef/>
      </w:r>
      <w:r>
        <w:rPr>
          <w:rStyle w:val="af7"/>
        </w:rPr>
        <w:t xml:space="preserve"> </w:t>
      </w:r>
      <w:r>
        <w:rPr>
          <w:i/>
        </w:rPr>
        <w:t>Включается, если договором предусмотрено обеспечение в форме независимой гарантии.</w:t>
      </w:r>
    </w:p>
  </w:footnote>
  <w:footnote w:id="3">
    <w:p w:rsidR="00C56CE8" w:rsidRDefault="00C646B7">
      <w:pPr>
        <w:pStyle w:val="af5"/>
        <w:ind w:firstLine="284"/>
        <w:rPr>
          <w:sz w:val="22"/>
          <w:szCs w:val="22"/>
          <w:lang w:eastAsia="ar-SA"/>
        </w:rPr>
      </w:pPr>
      <w:r>
        <w:rPr>
          <w:rStyle w:val="af7"/>
          <w:sz w:val="22"/>
          <w:szCs w:val="22"/>
        </w:rPr>
        <w:footnoteRef/>
      </w:r>
      <w:r>
        <w:rPr>
          <w:sz w:val="22"/>
          <w:szCs w:val="22"/>
        </w:rPr>
        <w:t xml:space="preserve"> </w:t>
      </w:r>
      <w:r>
        <w:rPr>
          <w:i/>
        </w:rPr>
        <w:t>Пункт указывается в случае применения обеспечения (выбирается вариант в соответствии с условиями обеспечения).</w:t>
      </w:r>
    </w:p>
  </w:footnote>
  <w:footnote w:id="4">
    <w:p w:rsidR="00C56CE8" w:rsidRDefault="00C646B7">
      <w:pPr>
        <w:pStyle w:val="af5"/>
      </w:pPr>
      <w:r>
        <w:rPr>
          <w:rStyle w:val="af7"/>
        </w:rPr>
        <w:footnoteRef/>
      </w:r>
      <w:r>
        <w:t xml:space="preserve"> </w:t>
      </w:r>
      <w:r>
        <w:rPr>
          <w:i/>
          <w:sz w:val="18"/>
          <w:szCs w:val="18"/>
        </w:rPr>
        <w:t>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</w:p>
  </w:footnote>
  <w:footnote w:id="5">
    <w:p w:rsidR="00C56CE8" w:rsidRDefault="00C646B7">
      <w:pPr>
        <w:pStyle w:val="af5"/>
      </w:pPr>
      <w:r>
        <w:rPr>
          <w:rStyle w:val="af7"/>
        </w:rPr>
        <w:footnoteRef/>
      </w:r>
      <w:r>
        <w:t xml:space="preserve"> </w:t>
      </w:r>
      <w:r>
        <w:rPr>
          <w:i/>
          <w:sz w:val="18"/>
          <w:szCs w:val="18"/>
        </w:rPr>
        <w:t>Условия об обеспечении включаются в соответствии с организационно-распорядительн</w:t>
      </w:r>
      <w:r>
        <w:rPr>
          <w:i/>
          <w:sz w:val="18"/>
          <w:szCs w:val="18"/>
        </w:rPr>
        <w:t>ым документом Покупателя и протоколом закупочного органа Покупателя. В соответствии с п.8.1.15.10 Единого Стандарта закупок ПАО «Россети» (Положение о закупке) обеспечение исполнения договора, заключенного по результатам спецторгов, предоставляется Поставщ</w:t>
      </w:r>
      <w:r>
        <w:rPr>
          <w:i/>
          <w:sz w:val="18"/>
          <w:szCs w:val="18"/>
        </w:rPr>
        <w:t>иком до заключения договора. С учетом выбранного субъектом МСП на стадии закупки способа обеспечения раздел корректируется.</w:t>
      </w:r>
    </w:p>
  </w:footnote>
  <w:footnote w:id="6">
    <w:p w:rsidR="00C56CE8" w:rsidRDefault="00C646B7">
      <w:pPr>
        <w:keepNext w:val="0"/>
        <w:spacing w:line="240" w:lineRule="auto"/>
        <w:ind w:firstLine="0"/>
        <w:rPr>
          <w:bCs/>
          <w:i/>
          <w:sz w:val="20"/>
          <w:szCs w:val="20"/>
        </w:rPr>
      </w:pPr>
      <w:r>
        <w:rPr>
          <w:rStyle w:val="af7"/>
        </w:rPr>
        <w:footnoteRef/>
      </w:r>
      <w:r>
        <w:rPr>
          <w:bCs/>
          <w:i/>
          <w:sz w:val="20"/>
          <w:szCs w:val="20"/>
        </w:rPr>
        <w:t>Раздел включается при заключении договоров с субъектами малого и среднего предпринимательства на поставку товаров, выполнение работ</w:t>
      </w:r>
      <w:r>
        <w:rPr>
          <w:bCs/>
          <w:i/>
          <w:sz w:val="20"/>
          <w:szCs w:val="20"/>
        </w:rPr>
        <w:t>, оказание услуг.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6CE8" w:rsidRDefault="00C646B7">
    <w:pPr>
      <w:pStyle w:val="ad"/>
      <w:tabs>
        <w:tab w:val="clear" w:pos="4677"/>
        <w:tab w:val="clear" w:pos="9355"/>
        <w:tab w:val="left" w:pos="3243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735" w:type="dxa"/>
      <w:tblInd w:w="-426" w:type="dxa"/>
      <w:tblBorders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  <w:insideH w:val="single" w:sz="4" w:space="0" w:color="000000"/>
        <w:insideV w:val="single" w:sz="4" w:space="0" w:color="000000"/>
      </w:tblBorders>
      <w:tblLook w:val="01E0" w:firstRow="1" w:lastRow="1" w:firstColumn="1" w:lastColumn="1" w:noHBand="0" w:noVBand="0"/>
    </w:tblPr>
    <w:tblGrid>
      <w:gridCol w:w="5103"/>
      <w:gridCol w:w="10632"/>
    </w:tblGrid>
    <w:tr w:rsidR="00C56CE8">
      <w:trPr>
        <w:trHeight w:val="282"/>
      </w:trPr>
      <w:tc>
        <w:tcPr>
          <w:tcW w:w="5103" w:type="dxa"/>
          <w:tcBorders>
            <w:top w:val="none" w:sz="4" w:space="0" w:color="000000"/>
            <w:left w:val="none" w:sz="4" w:space="0" w:color="000000"/>
            <w:bottom w:val="single" w:sz="4" w:space="0" w:color="000000"/>
            <w:right w:val="none" w:sz="4" w:space="0" w:color="000000"/>
          </w:tcBorders>
          <w:tcMar>
            <w:left w:w="0" w:type="dxa"/>
            <w:right w:w="0" w:type="dxa"/>
          </w:tcMar>
          <w:vAlign w:val="bottom"/>
        </w:tcPr>
        <w:p w:rsidR="00C56CE8" w:rsidRDefault="00C646B7">
          <w:pPr>
            <w:pStyle w:val="aff5"/>
            <w:tabs>
              <w:tab w:val="clear" w:pos="4677"/>
              <w:tab w:val="center" w:pos="2977"/>
            </w:tabs>
            <w:ind w:firstLine="0"/>
            <w:jc w:val="both"/>
            <w:rPr>
              <w:i/>
              <w:sz w:val="12"/>
              <w:szCs w:val="12"/>
            </w:rPr>
          </w:pPr>
          <w:r>
            <w:rPr>
              <w:i/>
              <w:sz w:val="12"/>
              <w:szCs w:val="12"/>
            </w:rPr>
            <w:t xml:space="preserve">                                          ПОЛОЖЕНИЕ</w:t>
          </w:r>
        </w:p>
        <w:p w:rsidR="00C56CE8" w:rsidRDefault="00C646B7">
          <w:pPr>
            <w:pStyle w:val="aff5"/>
            <w:tabs>
              <w:tab w:val="clear" w:pos="4677"/>
              <w:tab w:val="center" w:pos="2977"/>
            </w:tabs>
            <w:ind w:right="1701" w:firstLine="113"/>
          </w:pPr>
          <w:r>
            <w:t>ДОГОВОРНая РАБОТа</w:t>
          </w:r>
        </w:p>
      </w:tc>
      <w:tc>
        <w:tcPr>
          <w:tcW w:w="10632" w:type="dxa"/>
          <w:tcBorders>
            <w:top w:val="none" w:sz="4" w:space="0" w:color="000000"/>
            <w:left w:val="none" w:sz="4" w:space="0" w:color="000000"/>
            <w:bottom w:val="single" w:sz="4" w:space="0" w:color="000000"/>
            <w:right w:val="none" w:sz="4" w:space="0" w:color="000000"/>
          </w:tcBorders>
          <w:vAlign w:val="bottom"/>
        </w:tcPr>
        <w:p w:rsidR="00C56CE8" w:rsidRDefault="00C646B7">
          <w:pPr>
            <w:pStyle w:val="aff3"/>
          </w:pPr>
          <w:r>
            <w:t>СО 5.055/0</w:t>
          </w:r>
        </w:p>
      </w:tc>
    </w:tr>
  </w:tbl>
  <w:p w:rsidR="00C56CE8" w:rsidRDefault="00C56CE8">
    <w:pPr>
      <w:pStyle w:val="ad"/>
      <w:ind w:firstLine="0"/>
      <w:rPr>
        <w:sz w:val="4"/>
        <w:szCs w:val="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6562C"/>
    <w:multiLevelType w:val="multilevel"/>
    <w:tmpl w:val="EDA8C8A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390A81"/>
    <w:multiLevelType w:val="hybridMultilevel"/>
    <w:tmpl w:val="4412C18C"/>
    <w:lvl w:ilvl="0" w:tplc="D248ACC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/>
      </w:rPr>
    </w:lvl>
    <w:lvl w:ilvl="1" w:tplc="FE48A2D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</w:rPr>
    </w:lvl>
    <w:lvl w:ilvl="2" w:tplc="E4A4E58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DDEE7858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57305C6A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DC8E1C0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29760D30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288E5002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C81EE4D4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A447B91"/>
    <w:multiLevelType w:val="multilevel"/>
    <w:tmpl w:val="2EE211EA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3" w15:restartNumberingAfterBreak="0">
    <w:nsid w:val="0AC84409"/>
    <w:multiLevelType w:val="multilevel"/>
    <w:tmpl w:val="A1C21620"/>
    <w:lvl w:ilvl="0">
      <w:start w:val="1"/>
      <w:numFmt w:val="decimal"/>
      <w:lvlText w:val="%1"/>
      <w:lvlJc w:val="left"/>
      <w:pPr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289"/>
        </w:tabs>
        <w:ind w:left="792" w:hanging="792"/>
      </w:pPr>
    </w:lvl>
    <w:lvl w:ilvl="2">
      <w:start w:val="1"/>
      <w:numFmt w:val="decimal"/>
      <w:lvlText w:val="%1.%2.%3"/>
      <w:lvlJc w:val="left"/>
      <w:pPr>
        <w:ind w:left="1224" w:hanging="122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31283F"/>
    <w:multiLevelType w:val="multilevel"/>
    <w:tmpl w:val="17880122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" w15:restartNumberingAfterBreak="0">
    <w:nsid w:val="216308D2"/>
    <w:multiLevelType w:val="hybridMultilevel"/>
    <w:tmpl w:val="13BC871A"/>
    <w:lvl w:ilvl="0" w:tplc="731EE3E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B524C3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244D4A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6784A0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B7E285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F16835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58E8D4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DF008F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D285D6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218813A9"/>
    <w:multiLevelType w:val="hybridMultilevel"/>
    <w:tmpl w:val="F100444C"/>
    <w:lvl w:ilvl="0" w:tplc="6A72F83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416AF4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D22EEF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688629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26A960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5F8369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E10AFF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A7C084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CBA89F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2C7A7AAD"/>
    <w:multiLevelType w:val="multilevel"/>
    <w:tmpl w:val="CC22EC0C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304C1BB4"/>
    <w:multiLevelType w:val="hybridMultilevel"/>
    <w:tmpl w:val="0788624C"/>
    <w:lvl w:ilvl="0" w:tplc="725A8296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4DC042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BF525CF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376158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D121B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16341A3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18E862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B5EEEDE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303CE9E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30E15712"/>
    <w:multiLevelType w:val="hybridMultilevel"/>
    <w:tmpl w:val="07A0ECBA"/>
    <w:lvl w:ilvl="0" w:tplc="5AD4F98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B709CA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240EA6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1AAB95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EB2E43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564BE6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1480D3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6D6504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244F8F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312762D2"/>
    <w:multiLevelType w:val="hybridMultilevel"/>
    <w:tmpl w:val="CC1E3D1E"/>
    <w:lvl w:ilvl="0" w:tplc="0C50B73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60228F6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0EEA811E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F19A51C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6722FB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C8723EA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2C6C4A0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DC8C7D9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76A658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1" w15:restartNumberingAfterBreak="0">
    <w:nsid w:val="328A22C2"/>
    <w:multiLevelType w:val="multilevel"/>
    <w:tmpl w:val="4D148F5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2" w15:restartNumberingAfterBreak="0">
    <w:nsid w:val="3A0E75AD"/>
    <w:multiLevelType w:val="hybridMultilevel"/>
    <w:tmpl w:val="9A68FB62"/>
    <w:lvl w:ilvl="0" w:tplc="72B869A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5907DE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C6AFB4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86A2BB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B38288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490F37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BD898C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D34293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7E81BC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3EAE4E38"/>
    <w:multiLevelType w:val="multilevel"/>
    <w:tmpl w:val="5A04E62C"/>
    <w:lvl w:ilvl="0">
      <w:start w:val="1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3FB82C6D"/>
    <w:multiLevelType w:val="hybridMultilevel"/>
    <w:tmpl w:val="09624E76"/>
    <w:lvl w:ilvl="0" w:tplc="6F4E8A5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2A8DD0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BBA5B7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5DA2E9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10E59C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886DB9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FBCBD3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4806AA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8D85C7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422B33B0"/>
    <w:multiLevelType w:val="hybridMultilevel"/>
    <w:tmpl w:val="44B8C2DC"/>
    <w:lvl w:ilvl="0" w:tplc="F230E252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0B9CBED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E290401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258807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9A02B26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317A82D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DC543BB4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3565D4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5D093B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6" w15:restartNumberingAfterBreak="0">
    <w:nsid w:val="43363183"/>
    <w:multiLevelType w:val="multilevel"/>
    <w:tmpl w:val="D90C20F6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7" w15:restartNumberingAfterBreak="0">
    <w:nsid w:val="441F1FB6"/>
    <w:multiLevelType w:val="hybridMultilevel"/>
    <w:tmpl w:val="6ED0BC7C"/>
    <w:lvl w:ilvl="0" w:tplc="7C40FF3C">
      <w:start w:val="1"/>
      <w:numFmt w:val="decimal"/>
      <w:lvlText w:val="%1."/>
      <w:lvlJc w:val="left"/>
      <w:pPr>
        <w:ind w:left="709" w:hanging="360"/>
      </w:pPr>
    </w:lvl>
    <w:lvl w:ilvl="1" w:tplc="690EB54A">
      <w:start w:val="1"/>
      <w:numFmt w:val="lowerLetter"/>
      <w:lvlText w:val="%2."/>
      <w:lvlJc w:val="left"/>
      <w:pPr>
        <w:ind w:left="1429" w:hanging="360"/>
      </w:pPr>
    </w:lvl>
    <w:lvl w:ilvl="2" w:tplc="6C349EC0">
      <w:start w:val="1"/>
      <w:numFmt w:val="lowerRoman"/>
      <w:lvlText w:val="%3."/>
      <w:lvlJc w:val="right"/>
      <w:pPr>
        <w:ind w:left="2149" w:hanging="180"/>
      </w:pPr>
    </w:lvl>
    <w:lvl w:ilvl="3" w:tplc="B144E944">
      <w:start w:val="1"/>
      <w:numFmt w:val="decimal"/>
      <w:lvlText w:val="%4."/>
      <w:lvlJc w:val="left"/>
      <w:pPr>
        <w:ind w:left="2869" w:hanging="360"/>
      </w:pPr>
    </w:lvl>
    <w:lvl w:ilvl="4" w:tplc="8228B89E">
      <w:start w:val="1"/>
      <w:numFmt w:val="lowerLetter"/>
      <w:lvlText w:val="%5."/>
      <w:lvlJc w:val="left"/>
      <w:pPr>
        <w:ind w:left="3589" w:hanging="360"/>
      </w:pPr>
    </w:lvl>
    <w:lvl w:ilvl="5" w:tplc="2C5ACD5E">
      <w:start w:val="1"/>
      <w:numFmt w:val="lowerRoman"/>
      <w:lvlText w:val="%6."/>
      <w:lvlJc w:val="right"/>
      <w:pPr>
        <w:ind w:left="4309" w:hanging="180"/>
      </w:pPr>
    </w:lvl>
    <w:lvl w:ilvl="6" w:tplc="15A22FFA">
      <w:start w:val="1"/>
      <w:numFmt w:val="decimal"/>
      <w:lvlText w:val="%7."/>
      <w:lvlJc w:val="left"/>
      <w:pPr>
        <w:ind w:left="5029" w:hanging="360"/>
      </w:pPr>
    </w:lvl>
    <w:lvl w:ilvl="7" w:tplc="D834D4B0">
      <w:start w:val="1"/>
      <w:numFmt w:val="lowerLetter"/>
      <w:lvlText w:val="%8."/>
      <w:lvlJc w:val="left"/>
      <w:pPr>
        <w:ind w:left="5749" w:hanging="360"/>
      </w:pPr>
    </w:lvl>
    <w:lvl w:ilvl="8" w:tplc="22B83888">
      <w:start w:val="1"/>
      <w:numFmt w:val="lowerRoman"/>
      <w:lvlText w:val="%9."/>
      <w:lvlJc w:val="right"/>
      <w:pPr>
        <w:ind w:left="6469" w:hanging="180"/>
      </w:pPr>
    </w:lvl>
  </w:abstractNum>
  <w:abstractNum w:abstractNumId="18" w15:restartNumberingAfterBreak="0">
    <w:nsid w:val="44367BDB"/>
    <w:multiLevelType w:val="multilevel"/>
    <w:tmpl w:val="DCD6A856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720" w:hanging="720"/>
      </w:pPr>
      <w:rPr>
        <w:rFonts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lvlText w:val="6.2.1.%4"/>
      <w:lvlJc w:val="left"/>
      <w:pPr>
        <w:ind w:left="1222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9" w15:restartNumberingAfterBreak="0">
    <w:nsid w:val="44787331"/>
    <w:multiLevelType w:val="multilevel"/>
    <w:tmpl w:val="88AE058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0" w15:restartNumberingAfterBreak="0">
    <w:nsid w:val="448A267E"/>
    <w:multiLevelType w:val="hybridMultilevel"/>
    <w:tmpl w:val="BD46CB74"/>
    <w:lvl w:ilvl="0" w:tplc="AD1C8460">
      <w:start w:val="1"/>
      <w:numFmt w:val="thaiNumbers"/>
      <w:pStyle w:val="a"/>
      <w:suff w:val="space"/>
      <w:lvlText w:val="%1)"/>
      <w:lvlJc w:val="left"/>
      <w:pPr>
        <w:ind w:left="0" w:firstLine="0"/>
      </w:pPr>
      <w:rPr>
        <w:rFonts w:ascii="Times New Roman" w:hAnsi="Times New Roman"/>
        <w:b w:val="0"/>
        <w:i w:val="0"/>
        <w:caps w:val="0"/>
        <w:strike w:val="0"/>
        <w:vanish w:val="0"/>
        <w:color w:val="000000"/>
        <w:sz w:val="24"/>
        <w:szCs w:val="24"/>
        <w:vertAlign w:val="baseline"/>
      </w:rPr>
    </w:lvl>
    <w:lvl w:ilvl="1" w:tplc="C1D0EFD8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</w:lvl>
    <w:lvl w:ilvl="2" w:tplc="FA202F8A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</w:lvl>
    <w:lvl w:ilvl="3" w:tplc="4BBE2CA8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</w:lvl>
    <w:lvl w:ilvl="4" w:tplc="8E4C6DE0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</w:lvl>
    <w:lvl w:ilvl="5" w:tplc="90DCB03E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</w:lvl>
    <w:lvl w:ilvl="6" w:tplc="DB92FD24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</w:lvl>
    <w:lvl w:ilvl="7" w:tplc="E4842944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</w:lvl>
    <w:lvl w:ilvl="8" w:tplc="91141D5E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</w:lvl>
  </w:abstractNum>
  <w:abstractNum w:abstractNumId="21" w15:restartNumberingAfterBreak="0">
    <w:nsid w:val="46C9627C"/>
    <w:multiLevelType w:val="hybridMultilevel"/>
    <w:tmpl w:val="102E010C"/>
    <w:lvl w:ilvl="0" w:tplc="6E309EA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786B6E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5B0E73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E7EAE1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3F8BAA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9E2DDA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A56CAC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7009D3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ED6629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4A6F556E"/>
    <w:multiLevelType w:val="hybridMultilevel"/>
    <w:tmpl w:val="6674062C"/>
    <w:lvl w:ilvl="0" w:tplc="3CAACB88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B5E220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78223BC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4F0507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8190D8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CABE964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1043F5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59487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C7A48CC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4B6B7C4C"/>
    <w:multiLevelType w:val="hybridMultilevel"/>
    <w:tmpl w:val="76923714"/>
    <w:lvl w:ilvl="0" w:tplc="82187236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16145E9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F8AA1F5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926223B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584AA14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BBC54B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330834A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1C7033E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FF8C543A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4" w15:restartNumberingAfterBreak="0">
    <w:nsid w:val="4F5715C9"/>
    <w:multiLevelType w:val="multilevel"/>
    <w:tmpl w:val="1A20AEEA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 w15:restartNumberingAfterBreak="0">
    <w:nsid w:val="4F7C7F44"/>
    <w:multiLevelType w:val="multilevel"/>
    <w:tmpl w:val="C56674B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70C35EE"/>
    <w:multiLevelType w:val="hybridMultilevel"/>
    <w:tmpl w:val="37087862"/>
    <w:lvl w:ilvl="0" w:tplc="BF1C2AD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470D82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3F2769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380C0A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74C80C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CF466B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75AF8E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CDA0D3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5B63D2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60794B90"/>
    <w:multiLevelType w:val="multilevel"/>
    <w:tmpl w:val="5E986046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8" w15:restartNumberingAfterBreak="0">
    <w:nsid w:val="63AB5A9C"/>
    <w:multiLevelType w:val="hybridMultilevel"/>
    <w:tmpl w:val="A0C2C2B8"/>
    <w:lvl w:ilvl="0" w:tplc="A7062388">
      <w:start w:val="5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/>
        <w:i/>
        <w:sz w:val="28"/>
      </w:rPr>
    </w:lvl>
    <w:lvl w:ilvl="1" w:tplc="9E1AEC88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 w:tplc="A170C50A">
      <w:start w:val="1"/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 w:tplc="9FE0E4A6">
      <w:start w:val="1"/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 w:tplc="3F028DDA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 w:tplc="567421DA">
      <w:start w:val="1"/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 w:tplc="FAE84242">
      <w:start w:val="1"/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 w:tplc="4CF263FE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 w:tplc="A414044E">
      <w:start w:val="1"/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29" w15:restartNumberingAfterBreak="0">
    <w:nsid w:val="65775B19"/>
    <w:multiLevelType w:val="multilevel"/>
    <w:tmpl w:val="BEB47C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i w:val="0"/>
        <w:strike w:val="0"/>
        <w:color w:val="000000"/>
        <w:u w:val="non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0" w15:restartNumberingAfterBreak="0">
    <w:nsid w:val="6B86541D"/>
    <w:multiLevelType w:val="hybridMultilevel"/>
    <w:tmpl w:val="65A26CD2"/>
    <w:lvl w:ilvl="0" w:tplc="0B80A94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08C65C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AC8BC3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806E7F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E0C06B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D6EAA3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E28AF2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F488AA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A1216E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1" w15:restartNumberingAfterBreak="0">
    <w:nsid w:val="6D8E343A"/>
    <w:multiLevelType w:val="multilevel"/>
    <w:tmpl w:val="53287D1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E2F6072"/>
    <w:multiLevelType w:val="hybridMultilevel"/>
    <w:tmpl w:val="778EE924"/>
    <w:lvl w:ilvl="0" w:tplc="9B383B4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898EDF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42E952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65E6CC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CB6540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F40EE7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D5CE90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2A27BA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E14F8D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3" w15:restartNumberingAfterBreak="0">
    <w:nsid w:val="6EE7691F"/>
    <w:multiLevelType w:val="hybridMultilevel"/>
    <w:tmpl w:val="3C4EDBBA"/>
    <w:lvl w:ilvl="0" w:tplc="02BC54E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D0C36A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972BA1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1B2F5D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E74B9C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568857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150815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5AEA7D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9A8437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4" w15:restartNumberingAfterBreak="0">
    <w:nsid w:val="777E70E1"/>
    <w:multiLevelType w:val="hybridMultilevel"/>
    <w:tmpl w:val="6F58F9FC"/>
    <w:lvl w:ilvl="0" w:tplc="EB8E2A0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12064F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6DED43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090BA4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6424B1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198DA6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0ECFA0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FD208D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A06DE9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5" w15:restartNumberingAfterBreak="0">
    <w:nsid w:val="796566C7"/>
    <w:multiLevelType w:val="multilevel"/>
    <w:tmpl w:val="45D0B4A4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cs="Times New Roman"/>
        <w:sz w:val="28"/>
        <w:szCs w:val="28"/>
      </w:rPr>
    </w:lvl>
    <w:lvl w:ilvl="1">
      <w:start w:val="1"/>
      <w:numFmt w:val="decimal"/>
      <w:pStyle w:val="2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30"/>
      <w:lvlText w:val="%2.%3."/>
      <w:lvlJc w:val="left"/>
      <w:pPr>
        <w:tabs>
          <w:tab w:val="num" w:pos="1134"/>
        </w:tabs>
        <w:ind w:left="1134" w:hanging="1134"/>
      </w:pPr>
      <w:rPr>
        <w:rFonts w:cs="Times New Roman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cs="Times New Roman"/>
        <w:b w:val="0"/>
        <w:i w:val="0"/>
        <w:color w:val="000000"/>
      </w:rPr>
    </w:lvl>
    <w:lvl w:ilvl="4">
      <w:start w:val="1"/>
      <w:numFmt w:val="thaiNumbers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cs="Times New Roman"/>
        <w:b w:val="0"/>
        <w:color w:val="000000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cs="Times New Roman"/>
        <w:b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6" w15:restartNumberingAfterBreak="0">
    <w:nsid w:val="7AE858F8"/>
    <w:multiLevelType w:val="multilevel"/>
    <w:tmpl w:val="A072A51A"/>
    <w:lvl w:ilvl="0">
      <w:start w:val="1"/>
      <w:numFmt w:val="decimal"/>
      <w:lvlText w:val="%1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5"/>
  </w:num>
  <w:num w:numId="2">
    <w:abstractNumId w:val="36"/>
  </w:num>
  <w:num w:numId="3">
    <w:abstractNumId w:val="18"/>
  </w:num>
  <w:num w:numId="4">
    <w:abstractNumId w:val="13"/>
  </w:num>
  <w:num w:numId="5">
    <w:abstractNumId w:val="20"/>
  </w:num>
  <w:num w:numId="6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28"/>
  </w:num>
  <w:num w:numId="10">
    <w:abstractNumId w:val="2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1"/>
  </w:num>
  <w:num w:numId="13">
    <w:abstractNumId w:val="4"/>
  </w:num>
  <w:num w:numId="14">
    <w:abstractNumId w:val="7"/>
  </w:num>
  <w:num w:numId="15">
    <w:abstractNumId w:val="10"/>
  </w:num>
  <w:num w:numId="16">
    <w:abstractNumId w:val="23"/>
  </w:num>
  <w:num w:numId="17">
    <w:abstractNumId w:val="15"/>
  </w:num>
  <w:num w:numId="18">
    <w:abstractNumId w:val="8"/>
  </w:num>
  <w:num w:numId="19">
    <w:abstractNumId w:val="22"/>
  </w:num>
  <w:num w:numId="20">
    <w:abstractNumId w:val="24"/>
  </w:num>
  <w:num w:numId="21">
    <w:abstractNumId w:val="11"/>
  </w:num>
  <w:num w:numId="22">
    <w:abstractNumId w:val="3"/>
  </w:num>
  <w:num w:numId="23">
    <w:abstractNumId w:val="31"/>
  </w:num>
  <w:num w:numId="24">
    <w:abstractNumId w:val="0"/>
  </w:num>
  <w:num w:numId="25">
    <w:abstractNumId w:val="25"/>
  </w:num>
  <w:num w:numId="26">
    <w:abstractNumId w:val="2"/>
  </w:num>
  <w:num w:numId="27">
    <w:abstractNumId w:val="16"/>
  </w:num>
  <w:num w:numId="28">
    <w:abstractNumId w:val="17"/>
  </w:num>
  <w:num w:numId="29">
    <w:abstractNumId w:val="6"/>
  </w:num>
  <w:num w:numId="30">
    <w:abstractNumId w:val="12"/>
  </w:num>
  <w:num w:numId="31">
    <w:abstractNumId w:val="5"/>
  </w:num>
  <w:num w:numId="32">
    <w:abstractNumId w:val="26"/>
  </w:num>
  <w:num w:numId="33">
    <w:abstractNumId w:val="33"/>
  </w:num>
  <w:num w:numId="34">
    <w:abstractNumId w:val="32"/>
  </w:num>
  <w:num w:numId="35">
    <w:abstractNumId w:val="30"/>
  </w:num>
  <w:num w:numId="36">
    <w:abstractNumId w:val="34"/>
  </w:num>
  <w:num w:numId="37">
    <w:abstractNumId w:val="21"/>
  </w:num>
  <w:num w:numId="38">
    <w:abstractNumId w:val="9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CE8"/>
    <w:rsid w:val="00C56CE8"/>
    <w:rsid w:val="00C64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A49FF"/>
  <w15:docId w15:val="{998B3202-0228-4BF3-B4F7-FB19349E8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keepNext/>
      <w:spacing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1">
    <w:name w:val="heading 1"/>
    <w:basedOn w:val="a0"/>
    <w:next w:val="a0"/>
    <w:link w:val="12"/>
    <w:qFormat/>
    <w:pPr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1">
    <w:name w:val="heading 2"/>
    <w:basedOn w:val="a0"/>
    <w:next w:val="a0"/>
    <w:link w:val="22"/>
    <w:uiPriority w:val="9"/>
    <w:unhideWhenUsed/>
    <w:qFormat/>
    <w:pPr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1">
    <w:name w:val="heading 3"/>
    <w:basedOn w:val="a0"/>
    <w:next w:val="a0"/>
    <w:link w:val="32"/>
    <w:qFormat/>
    <w:pPr>
      <w:ind w:firstLine="0"/>
      <w:outlineLvl w:val="2"/>
    </w:pPr>
    <w:rPr>
      <w:b/>
      <w:bCs/>
      <w:szCs w:val="26"/>
    </w:rPr>
  </w:style>
  <w:style w:type="paragraph" w:styleId="40">
    <w:name w:val="heading 4"/>
    <w:basedOn w:val="a0"/>
    <w:next w:val="a0"/>
    <w:link w:val="41"/>
    <w:qFormat/>
    <w:pPr>
      <w:spacing w:before="120" w:after="120"/>
      <w:ind w:firstLine="0"/>
      <w:outlineLvl w:val="3"/>
    </w:pPr>
    <w:rPr>
      <w:bCs/>
    </w:rPr>
  </w:style>
  <w:style w:type="paragraph" w:styleId="50">
    <w:name w:val="heading 5"/>
    <w:basedOn w:val="a0"/>
    <w:next w:val="a0"/>
    <w:link w:val="51"/>
    <w:qFormat/>
    <w:pPr>
      <w:spacing w:before="120" w:after="120" w:line="360" w:lineRule="auto"/>
      <w:ind w:firstLine="0"/>
      <w:jc w:val="right"/>
      <w:outlineLvl w:val="4"/>
    </w:pPr>
    <w:rPr>
      <w:b/>
      <w:sz w:val="28"/>
      <w:szCs w:val="20"/>
    </w:rPr>
  </w:style>
  <w:style w:type="paragraph" w:styleId="60">
    <w:name w:val="heading 6"/>
    <w:basedOn w:val="a0"/>
    <w:next w:val="a0"/>
    <w:link w:val="61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qFormat/>
    <w:pPr>
      <w:keepNext w:val="0"/>
      <w:spacing w:before="240" w:after="60" w:line="240" w:lineRule="auto"/>
      <w:ind w:firstLine="0"/>
      <w:jc w:val="left"/>
      <w:outlineLvl w:val="8"/>
    </w:pPr>
    <w:rPr>
      <w:rFonts w:ascii="Arial" w:hAnsi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2">
    <w:name w:val="Заголовок 2 Знак"/>
    <w:link w:val="2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link w:val="a6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Title"/>
    <w:basedOn w:val="a0"/>
    <w:next w:val="a0"/>
    <w:link w:val="a8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8">
    <w:name w:val="Заголовок Знак"/>
    <w:link w:val="a7"/>
    <w:uiPriority w:val="10"/>
    <w:rPr>
      <w:sz w:val="48"/>
      <w:szCs w:val="48"/>
    </w:rPr>
  </w:style>
  <w:style w:type="paragraph" w:styleId="a9">
    <w:name w:val="Subtitle"/>
    <w:basedOn w:val="a0"/>
    <w:link w:val="aa"/>
    <w:uiPriority w:val="11"/>
    <w:qFormat/>
    <w:pPr>
      <w:keepNext w:val="0"/>
      <w:spacing w:line="240" w:lineRule="auto"/>
      <w:ind w:firstLine="0"/>
    </w:pPr>
    <w:rPr>
      <w:b/>
      <w:bCs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3">
    <w:name w:val="Quote"/>
    <w:basedOn w:val="a0"/>
    <w:next w:val="a0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0"/>
    <w:link w:val="ae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uiPriority w:val="99"/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uiPriority w:val="99"/>
  </w:style>
  <w:style w:type="paragraph" w:styleId="af1">
    <w:name w:val="caption"/>
    <w:basedOn w:val="a0"/>
    <w:next w:val="a0"/>
    <w:link w:val="af2"/>
    <w:unhideWhenUsed/>
    <w:qFormat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3">
    <w:name w:val="Table Grid"/>
    <w:basedOn w:val="a2"/>
    <w:uiPriority w:val="59"/>
    <w:rPr>
      <w:rFonts w:ascii="Times New Roman" w:eastAsia="Times New Roman" w:hAnsi="Times New Roman"/>
      <w:lang w:eastAsia="ru-RU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uiPriority w:val="99"/>
    <w:rPr>
      <w:color w:val="0000FF"/>
      <w:u w:val="single"/>
    </w:rPr>
  </w:style>
  <w:style w:type="paragraph" w:styleId="af5">
    <w:name w:val="footnote text"/>
    <w:basedOn w:val="a0"/>
    <w:link w:val="af6"/>
    <w:uiPriority w:val="99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7">
    <w:name w:val="footnote reference"/>
    <w:uiPriority w:val="99"/>
    <w:rPr>
      <w:rFonts w:cs="Times New Roman"/>
      <w:vertAlign w:val="superscript"/>
    </w:rPr>
  </w:style>
  <w:style w:type="paragraph" w:styleId="af8">
    <w:name w:val="endnote text"/>
    <w:basedOn w:val="a0"/>
    <w:link w:val="af9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a">
    <w:name w:val="endnote reference"/>
    <w:uiPriority w:val="99"/>
    <w:rPr>
      <w:vertAlign w:val="superscript"/>
    </w:rPr>
  </w:style>
  <w:style w:type="paragraph" w:styleId="14">
    <w:name w:val="toc 1"/>
    <w:basedOn w:val="a0"/>
    <w:next w:val="a0"/>
    <w:uiPriority w:val="39"/>
    <w:qFormat/>
    <w:pPr>
      <w:keepNext w:val="0"/>
      <w:spacing w:before="120" w:line="240" w:lineRule="auto"/>
      <w:ind w:firstLine="0"/>
      <w:jc w:val="left"/>
    </w:pPr>
    <w:rPr>
      <w:b/>
      <w:sz w:val="20"/>
      <w:szCs w:val="20"/>
    </w:rPr>
  </w:style>
  <w:style w:type="paragraph" w:styleId="26">
    <w:name w:val="toc 2"/>
    <w:basedOn w:val="a0"/>
    <w:next w:val="a0"/>
    <w:uiPriority w:val="39"/>
    <w:qFormat/>
    <w:pPr>
      <w:keepNext w:val="0"/>
      <w:spacing w:line="240" w:lineRule="auto"/>
      <w:ind w:firstLine="284"/>
      <w:jc w:val="left"/>
    </w:pPr>
    <w:rPr>
      <w:sz w:val="20"/>
      <w:szCs w:val="20"/>
    </w:rPr>
  </w:style>
  <w:style w:type="paragraph" w:styleId="34">
    <w:name w:val="toc 3"/>
    <w:basedOn w:val="a0"/>
    <w:next w:val="a0"/>
    <w:uiPriority w:val="39"/>
    <w:unhideWhenUsed/>
    <w:qFormat/>
    <w:pPr>
      <w:tabs>
        <w:tab w:val="left" w:pos="1701"/>
        <w:tab w:val="left" w:pos="1889"/>
        <w:tab w:val="right" w:leader="dot" w:pos="10365"/>
      </w:tabs>
      <w:ind w:left="480"/>
    </w:pPr>
    <w:rPr>
      <w:sz w:val="20"/>
      <w:szCs w:val="20"/>
    </w:rPr>
  </w:style>
  <w:style w:type="paragraph" w:styleId="43">
    <w:name w:val="toc 4"/>
    <w:basedOn w:val="a0"/>
    <w:next w:val="a0"/>
    <w:uiPriority w:val="39"/>
    <w:pPr>
      <w:keepNext w:val="0"/>
      <w:spacing w:before="120" w:after="120" w:line="240" w:lineRule="auto"/>
      <w:ind w:firstLine="851"/>
      <w:jc w:val="left"/>
    </w:pPr>
    <w:rPr>
      <w:i/>
      <w:sz w:val="20"/>
    </w:rPr>
  </w:style>
  <w:style w:type="paragraph" w:styleId="53">
    <w:name w:val="toc 5"/>
    <w:basedOn w:val="a0"/>
    <w:next w:val="a0"/>
    <w:uiPriority w:val="39"/>
    <w:pPr>
      <w:keepNext w:val="0"/>
      <w:spacing w:before="120" w:after="120" w:line="240" w:lineRule="auto"/>
      <w:ind w:left="960" w:firstLine="0"/>
      <w:jc w:val="left"/>
    </w:pPr>
  </w:style>
  <w:style w:type="paragraph" w:styleId="62">
    <w:name w:val="toc 6"/>
    <w:basedOn w:val="a0"/>
    <w:next w:val="a0"/>
    <w:uiPriority w:val="39"/>
    <w:pPr>
      <w:keepNext w:val="0"/>
      <w:spacing w:before="120" w:after="120" w:line="240" w:lineRule="auto"/>
      <w:ind w:left="1200" w:firstLine="0"/>
      <w:jc w:val="left"/>
    </w:pPr>
  </w:style>
  <w:style w:type="paragraph" w:styleId="71">
    <w:name w:val="toc 7"/>
    <w:basedOn w:val="a0"/>
    <w:next w:val="a0"/>
    <w:uiPriority w:val="39"/>
    <w:pPr>
      <w:keepNext w:val="0"/>
      <w:spacing w:before="120" w:after="120" w:line="240" w:lineRule="auto"/>
      <w:ind w:left="1440" w:firstLine="0"/>
      <w:jc w:val="left"/>
    </w:pPr>
  </w:style>
  <w:style w:type="paragraph" w:styleId="81">
    <w:name w:val="toc 8"/>
    <w:basedOn w:val="a0"/>
    <w:next w:val="a0"/>
    <w:uiPriority w:val="39"/>
    <w:pPr>
      <w:keepNext w:val="0"/>
      <w:spacing w:before="120" w:after="120" w:line="240" w:lineRule="auto"/>
      <w:ind w:left="1680" w:firstLine="0"/>
      <w:jc w:val="left"/>
    </w:pPr>
  </w:style>
  <w:style w:type="paragraph" w:styleId="91">
    <w:name w:val="toc 9"/>
    <w:basedOn w:val="a0"/>
    <w:next w:val="a0"/>
    <w:uiPriority w:val="39"/>
    <w:pPr>
      <w:keepNext w:val="0"/>
      <w:spacing w:before="120" w:after="120" w:line="240" w:lineRule="auto"/>
      <w:ind w:left="1920" w:firstLine="0"/>
      <w:jc w:val="left"/>
    </w:pPr>
  </w:style>
  <w:style w:type="paragraph" w:styleId="afb">
    <w:name w:val="TOC Heading"/>
    <w:basedOn w:val="11"/>
    <w:next w:val="a0"/>
    <w:uiPriority w:val="39"/>
    <w:unhideWhenUsed/>
    <w:qFormat/>
    <w:pPr>
      <w:keepLines w:val="0"/>
      <w:spacing w:before="240" w:after="60"/>
      <w:outlineLvl w:val="9"/>
    </w:pPr>
    <w:rPr>
      <w:color w:val="000000"/>
      <w:sz w:val="32"/>
      <w:szCs w:val="32"/>
    </w:rPr>
  </w:style>
  <w:style w:type="paragraph" w:styleId="afc">
    <w:name w:val="table of figures"/>
    <w:basedOn w:val="a0"/>
    <w:next w:val="a0"/>
    <w:uiPriority w:val="99"/>
    <w:unhideWhenUsed/>
  </w:style>
  <w:style w:type="paragraph" w:customStyle="1" w:styleId="22sub-sectH2h22RTCiz2H221">
    <w:name w:val="Заголовок 2;2;sub-sect;H2;h2;Б2;RTC;iz2;H2 Знак;Заголовок 21"/>
    <w:basedOn w:val="a0"/>
    <w:next w:val="a0"/>
    <w:link w:val="22sub-sectH21h22RTCiz2H221"/>
    <w:unhideWhenUsed/>
    <w:qFormat/>
    <w:p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customStyle="1" w:styleId="12">
    <w:name w:val="Заголовок 1 Знак"/>
    <w:link w:val="1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2sub-sectH21h22RTCiz2H221">
    <w:name w:val="Заголовок 2 Знак;2 Знак;sub-sect Знак;H2 Знак1;h2 Знак;Б2 Знак;RTC Знак;iz2 Знак;H2 Знак Знак;Заголовок 21 Знак"/>
    <w:link w:val="22sub-sectH2h22RTCiz2H22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2">
    <w:name w:val="Заголовок 3 Знак"/>
    <w:link w:val="31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character" w:customStyle="1" w:styleId="41">
    <w:name w:val="Заголовок 4 Знак"/>
    <w:link w:val="40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51">
    <w:name w:val="Заголовок 5 Знак"/>
    <w:link w:val="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1">
    <w:name w:val="Заголовок 6 Знак"/>
    <w:link w:val="6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90">
    <w:name w:val="Заголовок 9 Знак"/>
    <w:link w:val="9"/>
    <w:rPr>
      <w:rFonts w:ascii="Arial" w:eastAsia="Times New Roman" w:hAnsi="Arial" w:cs="Times New Roman"/>
      <w:lang w:eastAsia="ru-RU"/>
    </w:rPr>
  </w:style>
  <w:style w:type="paragraph" w:customStyle="1" w:styleId="1">
    <w:name w:val="МРСК_заголовок_1"/>
    <w:basedOn w:val="11"/>
    <w:pPr>
      <w:keepLines w:val="0"/>
      <w:numPr>
        <w:numId w:val="3"/>
      </w:numPr>
      <w:shd w:val="clear" w:color="auto" w:fill="D9D9D9"/>
      <w:spacing w:before="240" w:after="60"/>
    </w:pPr>
    <w:rPr>
      <w:rFonts w:ascii="Times New Roman" w:hAnsi="Times New Roman" w:cs="Arial"/>
      <w:caps/>
      <w:color w:val="000000"/>
    </w:rPr>
  </w:style>
  <w:style w:type="paragraph" w:customStyle="1" w:styleId="afd">
    <w:name w:val="МРСК_шрифт_абзаца"/>
    <w:basedOn w:val="a0"/>
    <w:link w:val="afe"/>
    <w:pPr>
      <w:widowControl w:val="0"/>
      <w:suppressLineNumbers/>
      <w:spacing w:before="120" w:after="120"/>
      <w:contextualSpacing/>
    </w:pPr>
  </w:style>
  <w:style w:type="character" w:customStyle="1" w:styleId="afe">
    <w:name w:val="МРСК_шрифт_абзаца Знак"/>
    <w:link w:val="a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МРСК_заголовок_2"/>
    <w:basedOn w:val="afd"/>
    <w:pPr>
      <w:numPr>
        <w:ilvl w:val="1"/>
        <w:numId w:val="3"/>
      </w:numPr>
      <w:spacing w:before="240" w:after="60" w:line="240" w:lineRule="auto"/>
      <w:ind w:left="0" w:firstLine="0"/>
      <w:jc w:val="left"/>
    </w:pPr>
    <w:rPr>
      <w:b/>
      <w:caps/>
      <w:sz w:val="26"/>
    </w:rPr>
  </w:style>
  <w:style w:type="paragraph" w:customStyle="1" w:styleId="aff">
    <w:name w:val="МРСК_заголовок_большой"/>
    <w:basedOn w:val="a0"/>
    <w:pPr>
      <w:spacing w:line="240" w:lineRule="auto"/>
      <w:jc w:val="center"/>
    </w:pPr>
    <w:rPr>
      <w:b/>
      <w:caps/>
      <w:sz w:val="32"/>
      <w:szCs w:val="32"/>
    </w:rPr>
  </w:style>
  <w:style w:type="paragraph" w:customStyle="1" w:styleId="aff0">
    <w:name w:val="МРСК_заголовок_малый"/>
    <w:basedOn w:val="a0"/>
    <w:pPr>
      <w:spacing w:line="240" w:lineRule="auto"/>
      <w:jc w:val="center"/>
    </w:pPr>
    <w:rPr>
      <w:b/>
      <w:caps/>
    </w:rPr>
  </w:style>
  <w:style w:type="paragraph" w:customStyle="1" w:styleId="aff1">
    <w:name w:val="МРСК_заголовок_средний"/>
    <w:basedOn w:val="a0"/>
    <w:pPr>
      <w:spacing w:after="120" w:line="240" w:lineRule="auto"/>
      <w:jc w:val="center"/>
    </w:pPr>
    <w:rPr>
      <w:b/>
      <w:caps/>
      <w:sz w:val="28"/>
      <w:szCs w:val="28"/>
    </w:rPr>
  </w:style>
  <w:style w:type="paragraph" w:customStyle="1" w:styleId="aff2">
    <w:name w:val="МРСК_колонтитул_верхний_левый"/>
    <w:basedOn w:val="ad"/>
    <w:pPr>
      <w:jc w:val="left"/>
    </w:pPr>
    <w:rPr>
      <w:caps/>
      <w:sz w:val="16"/>
      <w:szCs w:val="16"/>
    </w:rPr>
  </w:style>
  <w:style w:type="character" w:customStyle="1" w:styleId="ae">
    <w:name w:val="Верхний колонтитул Знак"/>
    <w:link w:val="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МРСК_колонтитул_верхний_правый"/>
    <w:basedOn w:val="ad"/>
    <w:link w:val="aff4"/>
    <w:pPr>
      <w:jc w:val="right"/>
    </w:pPr>
    <w:rPr>
      <w:caps/>
      <w:sz w:val="16"/>
      <w:szCs w:val="16"/>
    </w:rPr>
  </w:style>
  <w:style w:type="character" w:customStyle="1" w:styleId="aff4">
    <w:name w:val="МРСК_колонтитул_верхний_правый Знак"/>
    <w:link w:val="aff3"/>
    <w:rPr>
      <w:rFonts w:ascii="Times New Roman" w:eastAsia="Times New Roman" w:hAnsi="Times New Roman" w:cs="Times New Roman"/>
      <w:caps/>
      <w:sz w:val="16"/>
      <w:szCs w:val="16"/>
      <w:lang w:eastAsia="ru-RU"/>
    </w:rPr>
  </w:style>
  <w:style w:type="paragraph" w:customStyle="1" w:styleId="aff5">
    <w:name w:val="МРСК_колонтитул_верхний_центр"/>
    <w:basedOn w:val="ad"/>
    <w:pPr>
      <w:jc w:val="center"/>
    </w:pPr>
    <w:rPr>
      <w:caps/>
      <w:sz w:val="16"/>
      <w:szCs w:val="16"/>
    </w:rPr>
  </w:style>
  <w:style w:type="paragraph" w:customStyle="1" w:styleId="aff6">
    <w:name w:val="МРСК_маркированный"/>
    <w:basedOn w:val="aff7"/>
    <w:pPr>
      <w:tabs>
        <w:tab w:val="num" w:pos="0"/>
      </w:tabs>
      <w:ind w:firstLine="0"/>
      <w:contextualSpacing w:val="0"/>
    </w:pPr>
  </w:style>
  <w:style w:type="paragraph" w:styleId="aff7">
    <w:name w:val="List Bullet"/>
    <w:basedOn w:val="a0"/>
    <w:unhideWhenUsed/>
    <w:pPr>
      <w:contextualSpacing/>
    </w:pPr>
  </w:style>
  <w:style w:type="paragraph" w:customStyle="1" w:styleId="aff8">
    <w:name w:val="МРСК_название_объекта"/>
    <w:basedOn w:val="a0"/>
    <w:pPr>
      <w:spacing w:before="60" w:line="240" w:lineRule="auto"/>
    </w:pPr>
    <w:rPr>
      <w:b/>
      <w:bCs/>
      <w:sz w:val="20"/>
      <w:szCs w:val="20"/>
    </w:rPr>
  </w:style>
  <w:style w:type="paragraph" w:customStyle="1" w:styleId="a">
    <w:name w:val="МРСК_нумерованный_список"/>
    <w:basedOn w:val="aff9"/>
    <w:link w:val="affa"/>
    <w:pPr>
      <w:numPr>
        <w:numId w:val="5"/>
      </w:numPr>
      <w:contextualSpacing w:val="0"/>
    </w:pPr>
  </w:style>
  <w:style w:type="paragraph" w:styleId="aff9">
    <w:name w:val="List Number"/>
    <w:basedOn w:val="a0"/>
    <w:unhideWhenUsed/>
    <w:pPr>
      <w:tabs>
        <w:tab w:val="num" w:pos="360"/>
      </w:tabs>
      <w:ind w:left="360" w:hanging="360"/>
      <w:contextualSpacing/>
    </w:pPr>
  </w:style>
  <w:style w:type="character" w:customStyle="1" w:styleId="affa">
    <w:name w:val="МРСК_нумерованный_список Знак"/>
    <w:link w:val="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РСК_потоковая_диаграмма"/>
    <w:basedOn w:val="a0"/>
    <w:pPr>
      <w:spacing w:line="240" w:lineRule="auto"/>
    </w:pPr>
    <w:rPr>
      <w:sz w:val="16"/>
      <w:szCs w:val="16"/>
    </w:rPr>
  </w:style>
  <w:style w:type="paragraph" w:customStyle="1" w:styleId="affc">
    <w:name w:val="МРСК_потоковая_диаграмма_по_центру"/>
    <w:basedOn w:val="affb"/>
    <w:pPr>
      <w:jc w:val="center"/>
    </w:pPr>
  </w:style>
  <w:style w:type="paragraph" w:customStyle="1" w:styleId="affd">
    <w:name w:val="МРСК_Приложения"/>
    <w:basedOn w:val="aff1"/>
    <w:pPr>
      <w:spacing w:before="6000"/>
    </w:pPr>
  </w:style>
  <w:style w:type="paragraph" w:customStyle="1" w:styleId="affe">
    <w:name w:val="МРСК_рисунок"/>
    <w:basedOn w:val="a0"/>
    <w:pPr>
      <w:spacing w:line="240" w:lineRule="auto"/>
      <w:jc w:val="center"/>
    </w:pPr>
    <w:rPr>
      <w:sz w:val="16"/>
      <w:szCs w:val="16"/>
    </w:rPr>
  </w:style>
  <w:style w:type="paragraph" w:customStyle="1" w:styleId="afff">
    <w:name w:val="МРСК_Скрытый"/>
    <w:basedOn w:val="aff0"/>
    <w:pPr>
      <w:jc w:val="left"/>
    </w:pPr>
    <w:rPr>
      <w:b w:val="0"/>
      <w:color w:val="FFFFFF"/>
      <w:sz w:val="16"/>
      <w:szCs w:val="16"/>
    </w:rPr>
  </w:style>
  <w:style w:type="paragraph" w:customStyle="1" w:styleId="afff0">
    <w:name w:val="МРСК_таблица_заголовок"/>
    <w:basedOn w:val="a0"/>
    <w:pPr>
      <w:spacing w:line="240" w:lineRule="auto"/>
      <w:jc w:val="center"/>
    </w:pPr>
    <w:rPr>
      <w:sz w:val="20"/>
      <w:szCs w:val="20"/>
    </w:rPr>
  </w:style>
  <w:style w:type="paragraph" w:customStyle="1" w:styleId="afff1">
    <w:name w:val="МРСК_таблица_текст"/>
    <w:basedOn w:val="afff0"/>
    <w:pPr>
      <w:ind w:firstLine="0"/>
      <w:jc w:val="both"/>
    </w:pPr>
  </w:style>
  <w:style w:type="paragraph" w:customStyle="1" w:styleId="afff2">
    <w:name w:val="МРСК_шрифт_абзаца_без_отступа"/>
    <w:basedOn w:val="a0"/>
    <w:pPr>
      <w:spacing w:line="240" w:lineRule="auto"/>
      <w:jc w:val="left"/>
    </w:pPr>
  </w:style>
  <w:style w:type="paragraph" w:customStyle="1" w:styleId="afff3">
    <w:name w:val="МРСК_шрифт_абзаца_без_отступа_по_центру"/>
    <w:basedOn w:val="afff2"/>
    <w:pPr>
      <w:jc w:val="center"/>
    </w:pPr>
  </w:style>
  <w:style w:type="paragraph" w:customStyle="1" w:styleId="afff4">
    <w:name w:val="МРСК_обычный_текст"/>
    <w:basedOn w:val="a0"/>
    <w:qFormat/>
    <w:pPr>
      <w:spacing w:line="240" w:lineRule="auto"/>
    </w:pPr>
  </w:style>
  <w:style w:type="paragraph" w:customStyle="1" w:styleId="afff5">
    <w:name w:val="МРСК_таблица_название"/>
    <w:basedOn w:val="af1"/>
    <w:pPr>
      <w:spacing w:before="60"/>
      <w:jc w:val="left"/>
    </w:pPr>
    <w:rPr>
      <w:color w:val="000000"/>
      <w:sz w:val="20"/>
      <w:szCs w:val="20"/>
    </w:rPr>
  </w:style>
  <w:style w:type="paragraph" w:customStyle="1" w:styleId="3">
    <w:name w:val="МРСК_заголовок_3"/>
    <w:basedOn w:val="31"/>
    <w:qFormat/>
    <w:pPr>
      <w:numPr>
        <w:ilvl w:val="2"/>
        <w:numId w:val="3"/>
      </w:numPr>
      <w:spacing w:before="240" w:after="60"/>
    </w:pPr>
  </w:style>
  <w:style w:type="paragraph" w:customStyle="1" w:styleId="afff6">
    <w:name w:val="Мой_обычный"/>
    <w:basedOn w:val="a0"/>
    <w:qFormat/>
    <w:pPr>
      <w:framePr w:hSpace="180" w:wrap="around" w:vAnchor="text" w:hAnchor="margin" w:y="137"/>
    </w:pPr>
  </w:style>
  <w:style w:type="paragraph" w:customStyle="1" w:styleId="afff7">
    <w:name w:val="МРСК_колонтитул_верхний_центр_курсив"/>
    <w:basedOn w:val="aff5"/>
    <w:qFormat/>
    <w:pPr>
      <w:framePr w:hSpace="180" w:wrap="around" w:vAnchor="text" w:hAnchor="margin" w:y="137"/>
    </w:pPr>
    <w:rPr>
      <w:i/>
      <w:sz w:val="12"/>
    </w:rPr>
  </w:style>
  <w:style w:type="paragraph" w:customStyle="1" w:styleId="afff8">
    <w:name w:val="Б_скрытый"/>
    <w:basedOn w:val="a0"/>
    <w:pPr>
      <w:tabs>
        <w:tab w:val="num" w:pos="2520"/>
      </w:tabs>
      <w:spacing w:line="192" w:lineRule="auto"/>
      <w:ind w:firstLine="0"/>
      <w:jc w:val="center"/>
      <w:outlineLvl w:val="2"/>
    </w:pPr>
    <w:rPr>
      <w:rFonts w:ascii="Arial" w:hAnsi="Arial" w:cs="Arial"/>
      <w:bCs/>
      <w:i/>
      <w:sz w:val="8"/>
      <w:szCs w:val="12"/>
    </w:rPr>
  </w:style>
  <w:style w:type="character" w:customStyle="1" w:styleId="af0">
    <w:name w:val="Нижний колонтитул Знак"/>
    <w:link w:val="a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9">
    <w:name w:val="Plain Text"/>
    <w:basedOn w:val="a0"/>
    <w:link w:val="afffa"/>
    <w:uiPriority w:val="99"/>
    <w:pPr>
      <w:keepNext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ffa">
    <w:name w:val="Текст Знак"/>
    <w:link w:val="afff9"/>
    <w:uiPriority w:val="9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b">
    <w:name w:val="Знак"/>
    <w:basedOn w:val="a0"/>
    <w:pPr>
      <w:keepNext w:val="0"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7">
    <w:name w:val="Body Text Indent 2"/>
    <w:basedOn w:val="a0"/>
    <w:link w:val="28"/>
    <w:pPr>
      <w:keepNext w:val="0"/>
      <w:spacing w:before="120" w:after="120" w:line="240" w:lineRule="auto"/>
      <w:ind w:firstLine="284"/>
    </w:pPr>
    <w:rPr>
      <w:szCs w:val="20"/>
    </w:rPr>
  </w:style>
  <w:style w:type="character" w:customStyle="1" w:styleId="28">
    <w:name w:val="Основной текст с отступом 2 Знак"/>
    <w:link w:val="2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5">
    <w:name w:val="Body Text 3"/>
    <w:basedOn w:val="a0"/>
    <w:link w:val="36"/>
    <w:uiPriority w:val="99"/>
    <w:unhideWhenUsed/>
    <w:pPr>
      <w:spacing w:before="120" w:after="120"/>
    </w:pPr>
    <w:rPr>
      <w:sz w:val="16"/>
      <w:szCs w:val="16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9">
    <w:name w:val="List 2"/>
    <w:basedOn w:val="a0"/>
    <w:unhideWhenUsed/>
    <w:pPr>
      <w:spacing w:before="120" w:after="120"/>
      <w:ind w:left="566" w:hanging="283"/>
      <w:contextualSpacing/>
    </w:pPr>
  </w:style>
  <w:style w:type="paragraph" w:customStyle="1" w:styleId="afffc">
    <w:name w:val="Основной текст;Основной текст таблиц;в таблице;таблицы;в таблицах;Письмо в Интернет;Нумерация"/>
    <w:basedOn w:val="a0"/>
    <w:link w:val="afffd"/>
    <w:pPr>
      <w:keepNext w:val="0"/>
      <w:spacing w:before="120" w:after="120" w:line="360" w:lineRule="auto"/>
      <w:ind w:firstLine="567"/>
    </w:pPr>
    <w:rPr>
      <w:sz w:val="28"/>
      <w:szCs w:val="28"/>
    </w:rPr>
  </w:style>
  <w:style w:type="character" w:customStyle="1" w:styleId="afffd">
    <w:name w:val="Основной текст Знак;Основной текст таблиц Знак;в таблице Знак;таблицы Знак;в таблицах Знак;Письмо в Интернет Знак;Нумерация Знак"/>
    <w:link w:val="afff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e">
    <w:name w:val="Ариал"/>
    <w:basedOn w:val="a0"/>
    <w:pPr>
      <w:keepNext w:val="0"/>
      <w:spacing w:before="120" w:after="120" w:line="360" w:lineRule="auto"/>
      <w:ind w:firstLine="851"/>
    </w:pPr>
    <w:rPr>
      <w:rFonts w:ascii="Arial" w:hAnsi="Arial" w:cs="Arial"/>
    </w:rPr>
  </w:style>
  <w:style w:type="paragraph" w:styleId="2a">
    <w:name w:val="Body Text 2"/>
    <w:basedOn w:val="a0"/>
    <w:link w:val="2b"/>
    <w:unhideWhenUsed/>
    <w:pPr>
      <w:keepNext w:val="0"/>
      <w:spacing w:before="120" w:after="120" w:line="480" w:lineRule="auto"/>
      <w:ind w:firstLine="567"/>
    </w:pPr>
    <w:rPr>
      <w:sz w:val="28"/>
      <w:szCs w:val="28"/>
    </w:rPr>
  </w:style>
  <w:style w:type="character" w:customStyle="1" w:styleId="2b">
    <w:name w:val="Основной текст 2 Знак"/>
    <w:link w:val="2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">
    <w:name w:val="Название"/>
    <w:basedOn w:val="a0"/>
    <w:link w:val="affff0"/>
    <w:qFormat/>
    <w:pPr>
      <w:keepNext w:val="0"/>
      <w:spacing w:before="120" w:after="120" w:line="240" w:lineRule="auto"/>
      <w:ind w:right="-1050" w:firstLine="0"/>
      <w:jc w:val="center"/>
    </w:pPr>
  </w:style>
  <w:style w:type="character" w:customStyle="1" w:styleId="affff0">
    <w:name w:val="Название Знак"/>
    <w:link w:val="aff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8">
    <w:name w:val="xl48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b/>
      <w:bCs/>
    </w:rPr>
  </w:style>
  <w:style w:type="character" w:customStyle="1" w:styleId="affff1">
    <w:name w:val="комментарий"/>
    <w:uiPriority w:val="99"/>
    <w:rPr>
      <w:b/>
      <w:i/>
      <w:shd w:val="clear" w:color="auto" w:fill="FFFF99"/>
    </w:rPr>
  </w:style>
  <w:style w:type="paragraph" w:customStyle="1" w:styleId="ConsNormal">
    <w:name w:val="ConsNormal"/>
    <w:pPr>
      <w:widowControl w:val="0"/>
      <w:spacing w:before="120" w:after="120" w:line="300" w:lineRule="auto"/>
      <w:ind w:right="19772" w:firstLine="720"/>
      <w:jc w:val="both"/>
    </w:pPr>
    <w:rPr>
      <w:rFonts w:ascii="Arial" w:eastAsia="Times New Roman" w:hAnsi="Arial" w:cs="Arial"/>
      <w:lang w:eastAsia="ru-RU"/>
    </w:rPr>
  </w:style>
  <w:style w:type="paragraph" w:customStyle="1" w:styleId="ConsNonformat">
    <w:name w:val="ConsNonformat"/>
    <w:pPr>
      <w:widowControl w:val="0"/>
      <w:spacing w:before="120" w:after="120" w:line="300" w:lineRule="auto"/>
      <w:ind w:right="19772" w:firstLine="709"/>
      <w:jc w:val="both"/>
    </w:pPr>
    <w:rPr>
      <w:rFonts w:ascii="Courier New" w:eastAsia="Times New Roman" w:hAnsi="Courier New" w:cs="Courier New"/>
      <w:lang w:eastAsia="ru-RU"/>
    </w:rPr>
  </w:style>
  <w:style w:type="paragraph" w:customStyle="1" w:styleId="15">
    <w:name w:val="Обычный1"/>
    <w:pPr>
      <w:widowControl w:val="0"/>
      <w:spacing w:before="120" w:after="120" w:line="300" w:lineRule="auto"/>
      <w:ind w:firstLine="567"/>
      <w:jc w:val="both"/>
    </w:pPr>
    <w:rPr>
      <w:rFonts w:ascii="Times New Roman" w:eastAsia="Times New Roman" w:hAnsi="Times New Roman"/>
      <w:lang w:eastAsia="ru-RU"/>
    </w:rPr>
  </w:style>
  <w:style w:type="character" w:styleId="affff2">
    <w:name w:val="page number"/>
  </w:style>
  <w:style w:type="paragraph" w:styleId="37">
    <w:name w:val="Body Text Indent 3"/>
    <w:basedOn w:val="a0"/>
    <w:link w:val="38"/>
    <w:pPr>
      <w:spacing w:before="120"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f3">
    <w:name w:val="Normal (Web)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rFonts w:ascii="Verdana" w:hAnsi="Verdana" w:cs="Verdana"/>
      <w:sz w:val="16"/>
      <w:szCs w:val="16"/>
    </w:rPr>
  </w:style>
  <w:style w:type="paragraph" w:customStyle="1" w:styleId="affff4">
    <w:name w:val="Подподпункт"/>
    <w:basedOn w:val="a0"/>
    <w:pPr>
      <w:keepNext w:val="0"/>
      <w:tabs>
        <w:tab w:val="num" w:pos="1008"/>
      </w:tabs>
      <w:spacing w:before="120" w:after="120" w:line="360" w:lineRule="auto"/>
      <w:ind w:left="1008" w:hanging="1008"/>
    </w:pPr>
    <w:rPr>
      <w:sz w:val="28"/>
      <w:szCs w:val="28"/>
    </w:rPr>
  </w:style>
  <w:style w:type="paragraph" w:customStyle="1" w:styleId="BodyTextIndent1">
    <w:name w:val="Body Text Indent1;текст"/>
    <w:basedOn w:val="a0"/>
    <w:pPr>
      <w:keepNext w:val="0"/>
      <w:spacing w:before="120" w:after="120" w:line="360" w:lineRule="auto"/>
      <w:ind w:left="540" w:firstLine="27"/>
    </w:pPr>
    <w:rPr>
      <w:sz w:val="28"/>
      <w:szCs w:val="28"/>
    </w:rPr>
  </w:style>
  <w:style w:type="paragraph" w:customStyle="1" w:styleId="affff5">
    <w:name w:val="Пункт"/>
    <w:basedOn w:val="a0"/>
    <w:pPr>
      <w:keepNext w:val="0"/>
      <w:tabs>
        <w:tab w:val="num" w:pos="720"/>
      </w:tabs>
      <w:spacing w:before="120" w:after="120" w:line="360" w:lineRule="auto"/>
      <w:ind w:left="720" w:hanging="720"/>
    </w:pPr>
    <w:rPr>
      <w:sz w:val="28"/>
      <w:szCs w:val="28"/>
    </w:rPr>
  </w:style>
  <w:style w:type="paragraph" w:styleId="affff6">
    <w:name w:val="Body Text Indent"/>
    <w:basedOn w:val="a0"/>
    <w:link w:val="affff7"/>
    <w:uiPriority w:val="99"/>
    <w:pPr>
      <w:spacing w:before="120" w:after="120"/>
      <w:ind w:left="283"/>
    </w:pPr>
  </w:style>
  <w:style w:type="character" w:customStyle="1" w:styleId="affff7">
    <w:name w:val="Основной текст с отступом Знак"/>
    <w:link w:val="affff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c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lang w:eastAsia="ru-RU"/>
    </w:rPr>
  </w:style>
  <w:style w:type="paragraph" w:styleId="affff8">
    <w:name w:val="Balloon Text"/>
    <w:basedOn w:val="a0"/>
    <w:link w:val="affff9"/>
    <w:unhideWhenUsed/>
    <w:pPr>
      <w:spacing w:before="120" w:after="120" w:line="240" w:lineRule="auto"/>
    </w:pPr>
    <w:rPr>
      <w:rFonts w:ascii="Tahoma" w:hAnsi="Tahoma"/>
      <w:sz w:val="16"/>
      <w:szCs w:val="16"/>
    </w:rPr>
  </w:style>
  <w:style w:type="character" w:customStyle="1" w:styleId="affff9">
    <w:name w:val="Текст выноски Знак"/>
    <w:link w:val="affff8"/>
    <w:rPr>
      <w:rFonts w:ascii="Tahoma" w:eastAsia="Times New Roman" w:hAnsi="Tahoma" w:cs="Times New Roman"/>
      <w:sz w:val="16"/>
      <w:szCs w:val="16"/>
      <w:lang w:eastAsia="ru-RU"/>
    </w:rPr>
  </w:style>
  <w:style w:type="character" w:styleId="affffa">
    <w:name w:val="Emphasis"/>
    <w:qFormat/>
    <w:rPr>
      <w:i/>
      <w:iCs/>
    </w:rPr>
  </w:style>
  <w:style w:type="paragraph" w:customStyle="1" w:styleId="10">
    <w:name w:val="1_раздел"/>
    <w:basedOn w:val="a0"/>
    <w:pPr>
      <w:numPr>
        <w:numId w:val="1"/>
      </w:numPr>
      <w:spacing w:before="480" w:after="360" w:line="240" w:lineRule="auto"/>
      <w:jc w:val="left"/>
      <w:outlineLvl w:val="0"/>
    </w:pPr>
    <w:rPr>
      <w:rFonts w:ascii="Verdana" w:hAnsi="Verdana"/>
      <w:b/>
      <w:sz w:val="36"/>
      <w:szCs w:val="20"/>
    </w:rPr>
  </w:style>
  <w:style w:type="paragraph" w:customStyle="1" w:styleId="20">
    <w:name w:val="2_Статья"/>
    <w:basedOn w:val="a0"/>
    <w:pPr>
      <w:numPr>
        <w:ilvl w:val="1"/>
        <w:numId w:val="1"/>
      </w:numPr>
      <w:spacing w:before="240" w:after="120" w:line="240" w:lineRule="auto"/>
      <w:jc w:val="left"/>
      <w:outlineLvl w:val="1"/>
    </w:pPr>
    <w:rPr>
      <w:rFonts w:ascii="Verdana" w:hAnsi="Verdana"/>
      <w:b/>
      <w:sz w:val="28"/>
      <w:szCs w:val="20"/>
    </w:rPr>
  </w:style>
  <w:style w:type="paragraph" w:customStyle="1" w:styleId="30">
    <w:name w:val="3_Пункт"/>
    <w:basedOn w:val="a0"/>
    <w:pPr>
      <w:numPr>
        <w:ilvl w:val="2"/>
        <w:numId w:val="1"/>
      </w:numPr>
      <w:spacing w:before="240" w:after="120" w:line="240" w:lineRule="auto"/>
      <w:jc w:val="left"/>
    </w:pPr>
    <w:rPr>
      <w:rFonts w:ascii="Verdana" w:hAnsi="Verdana"/>
      <w:b/>
      <w:szCs w:val="20"/>
    </w:rPr>
  </w:style>
  <w:style w:type="paragraph" w:customStyle="1" w:styleId="4">
    <w:name w:val="4_Подпункт"/>
    <w:basedOn w:val="a0"/>
    <w:pPr>
      <w:keepNext w:val="0"/>
      <w:numPr>
        <w:ilvl w:val="3"/>
        <w:numId w:val="1"/>
      </w:numPr>
      <w:spacing w:before="120" w:after="120" w:line="240" w:lineRule="auto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0"/>
    <w:pPr>
      <w:keepNext w:val="0"/>
      <w:numPr>
        <w:ilvl w:val="4"/>
        <w:numId w:val="1"/>
      </w:numPr>
      <w:spacing w:before="120" w:after="120" w:line="240" w:lineRule="auto"/>
      <w:jc w:val="left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0"/>
    <w:pPr>
      <w:keepNext w:val="0"/>
      <w:numPr>
        <w:ilvl w:val="5"/>
        <w:numId w:val="1"/>
      </w:numPr>
      <w:spacing w:before="120" w:after="120" w:line="240" w:lineRule="auto"/>
      <w:jc w:val="left"/>
    </w:pPr>
    <w:rPr>
      <w:rFonts w:ascii="Verdana" w:hAnsi="Verdana"/>
      <w:sz w:val="20"/>
      <w:szCs w:val="20"/>
    </w:rPr>
  </w:style>
  <w:style w:type="paragraph" w:customStyle="1" w:styleId="Times12">
    <w:name w:val="Times 12"/>
    <w:basedOn w:val="a0"/>
    <w:link w:val="Times120"/>
    <w:uiPriority w:val="99"/>
    <w:pPr>
      <w:keepNext w:val="0"/>
      <w:spacing w:before="120" w:after="120" w:line="240" w:lineRule="auto"/>
      <w:ind w:firstLine="567"/>
    </w:pPr>
    <w:rPr>
      <w:bCs/>
      <w:szCs w:val="22"/>
    </w:rPr>
  </w:style>
  <w:style w:type="character" w:customStyle="1" w:styleId="Times120">
    <w:name w:val="Times 12 Знак"/>
    <w:link w:val="Times12"/>
    <w:uiPriority w:val="99"/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xl63">
    <w:name w:val="xl63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64">
    <w:name w:val="xl64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6">
    <w:name w:val="xl66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7">
    <w:name w:val="xl67"/>
    <w:basedOn w:val="a0"/>
    <w:pPr>
      <w:keepNext w:val="0"/>
      <w:spacing w:before="100" w:beforeAutospacing="1" w:after="100" w:afterAutospacing="1" w:line="240" w:lineRule="auto"/>
      <w:ind w:firstLine="0"/>
      <w:jc w:val="right"/>
    </w:pPr>
  </w:style>
  <w:style w:type="paragraph" w:customStyle="1" w:styleId="xl68">
    <w:name w:val="xl68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9">
    <w:name w:val="xl69"/>
    <w:basedOn w:val="a0"/>
    <w:pPr>
      <w:keepNext w:val="0"/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0">
    <w:name w:val="xl70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1">
    <w:name w:val="xl71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2">
    <w:name w:val="xl72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3">
    <w:name w:val="xl73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4">
    <w:name w:val="xl74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5">
    <w:name w:val="xl75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6">
    <w:name w:val="xl76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7">
    <w:name w:val="xl77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8">
    <w:name w:val="xl78"/>
    <w:basedOn w:val="a0"/>
    <w:pPr>
      <w:keepNext w:val="0"/>
      <w:spacing w:before="100" w:beforeAutospacing="1" w:after="100" w:afterAutospacing="1" w:line="240" w:lineRule="auto"/>
      <w:ind w:firstLine="0"/>
      <w:jc w:val="right"/>
    </w:pPr>
    <w:rPr>
      <w:b/>
      <w:bCs/>
    </w:rPr>
  </w:style>
  <w:style w:type="paragraph" w:customStyle="1" w:styleId="xl79">
    <w:name w:val="xl79"/>
    <w:basedOn w:val="a0"/>
    <w:pPr>
      <w:keepNext w:val="0"/>
      <w:spacing w:before="100" w:beforeAutospacing="1" w:after="100" w:afterAutospacing="1" w:line="240" w:lineRule="auto"/>
      <w:ind w:firstLine="0"/>
      <w:jc w:val="left"/>
    </w:pPr>
  </w:style>
  <w:style w:type="paragraph" w:customStyle="1" w:styleId="xl80">
    <w:name w:val="xl80"/>
    <w:basedOn w:val="a0"/>
    <w:pPr>
      <w:keepNext w:val="0"/>
      <w:spacing w:before="100" w:beforeAutospacing="1" w:after="100" w:afterAutospacing="1" w:line="240" w:lineRule="auto"/>
      <w:ind w:firstLine="0"/>
      <w:jc w:val="right"/>
    </w:pPr>
  </w:style>
  <w:style w:type="paragraph" w:customStyle="1" w:styleId="xl81">
    <w:name w:val="xl81"/>
    <w:basedOn w:val="a0"/>
    <w:pPr>
      <w:keepNext w:val="0"/>
      <w:pBdr>
        <w:right w:val="single" w:sz="4" w:space="0" w:color="000000"/>
      </w:pBdr>
      <w:spacing w:before="100" w:beforeAutospacing="1" w:after="100" w:afterAutospacing="1" w:line="240" w:lineRule="auto"/>
      <w:ind w:firstLine="0"/>
      <w:jc w:val="right"/>
    </w:pPr>
  </w:style>
  <w:style w:type="paragraph" w:customStyle="1" w:styleId="xl82">
    <w:name w:val="xl82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b/>
      <w:bCs/>
    </w:rPr>
  </w:style>
  <w:style w:type="paragraph" w:customStyle="1" w:styleId="xl83">
    <w:name w:val="xl83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84">
    <w:name w:val="xl84"/>
    <w:basedOn w:val="a0"/>
    <w:pPr>
      <w:keepNext w:val="0"/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5">
    <w:name w:val="xl8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6">
    <w:name w:val="xl86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7">
    <w:name w:val="xl87"/>
    <w:basedOn w:val="a0"/>
    <w:pPr>
      <w:keepNext w:val="0"/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8">
    <w:name w:val="xl88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89">
    <w:name w:val="xl89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90">
    <w:name w:val="xl90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1">
    <w:name w:val="xl91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2">
    <w:name w:val="xl92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3">
    <w:name w:val="xl93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4">
    <w:name w:val="xl94"/>
    <w:basedOn w:val="a0"/>
    <w:pPr>
      <w:keepNext w:val="0"/>
      <w:pBdr>
        <w:right w:val="single" w:sz="8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95">
    <w:name w:val="xl95"/>
    <w:basedOn w:val="a0"/>
    <w:pPr>
      <w:keepNext w:val="0"/>
      <w:pBdr>
        <w:top w:val="single" w:sz="4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6">
    <w:name w:val="xl96"/>
    <w:basedOn w:val="a0"/>
    <w:pPr>
      <w:keepNext w:val="0"/>
      <w:pBdr>
        <w:top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7">
    <w:name w:val="xl97"/>
    <w:basedOn w:val="a0"/>
    <w:pPr>
      <w:keepNext w:val="0"/>
      <w:pBdr>
        <w:top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8">
    <w:name w:val="xl98"/>
    <w:basedOn w:val="a0"/>
    <w:pPr>
      <w:keepNext w:val="0"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9">
    <w:name w:val="xl99"/>
    <w:basedOn w:val="a0"/>
    <w:pPr>
      <w:keepNext w:val="0"/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0">
    <w:name w:val="xl100"/>
    <w:basedOn w:val="a0"/>
    <w:pPr>
      <w:keepNext w:val="0"/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1">
    <w:name w:val="xl101"/>
    <w:basedOn w:val="a0"/>
    <w:pPr>
      <w:keepNext w:val="0"/>
      <w:pBdr>
        <w:top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2">
    <w:name w:val="xl102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03">
    <w:name w:val="xl103"/>
    <w:basedOn w:val="a0"/>
    <w:pPr>
      <w:keepNext w:val="0"/>
      <w:pBdr>
        <w:top w:val="single" w:sz="4" w:space="0" w:color="000000"/>
        <w:lef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4">
    <w:name w:val="xl104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5">
    <w:name w:val="xl105"/>
    <w:basedOn w:val="a0"/>
    <w:pPr>
      <w:keepNext w:val="0"/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6">
    <w:name w:val="xl106"/>
    <w:basedOn w:val="a0"/>
    <w:pPr>
      <w:keepNext w:val="0"/>
      <w:pBdr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7">
    <w:name w:val="xl107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8">
    <w:name w:val="xl108"/>
    <w:basedOn w:val="a0"/>
    <w:pPr>
      <w:keepNext w:val="0"/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9">
    <w:name w:val="xl109"/>
    <w:basedOn w:val="a0"/>
    <w:pPr>
      <w:keepNext w:val="0"/>
      <w:pBdr>
        <w:top w:val="single" w:sz="4" w:space="0" w:color="000000"/>
        <w:lef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0">
    <w:name w:val="xl110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1">
    <w:name w:val="xl111"/>
    <w:basedOn w:val="a0"/>
    <w:pPr>
      <w:keepNext w:val="0"/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2">
    <w:name w:val="xl112"/>
    <w:basedOn w:val="a0"/>
    <w:pPr>
      <w:keepNext w:val="0"/>
      <w:pBdr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3">
    <w:name w:val="xl113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4">
    <w:name w:val="xl114"/>
    <w:basedOn w:val="a0"/>
    <w:pPr>
      <w:keepNext w:val="0"/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5">
    <w:name w:val="xl11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6">
    <w:name w:val="xl116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7">
    <w:name w:val="xl117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8">
    <w:name w:val="xl118"/>
    <w:basedOn w:val="a0"/>
    <w:pPr>
      <w:keepNext w:val="0"/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9">
    <w:name w:val="xl119"/>
    <w:basedOn w:val="a0"/>
    <w:pPr>
      <w:keepNext w:val="0"/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0">
    <w:name w:val="xl120"/>
    <w:basedOn w:val="a0"/>
    <w:pPr>
      <w:keepNext w:val="0"/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1">
    <w:name w:val="xl121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2">
    <w:name w:val="xl122"/>
    <w:basedOn w:val="a0"/>
    <w:pPr>
      <w:keepNext w:val="0"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3">
    <w:name w:val="xl123"/>
    <w:basedOn w:val="a0"/>
    <w:pPr>
      <w:keepNext w:val="0"/>
      <w:pBdr>
        <w:top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4">
    <w:name w:val="xl124"/>
    <w:basedOn w:val="a0"/>
    <w:pPr>
      <w:keepNext w:val="0"/>
      <w:pBdr>
        <w:top w:val="single" w:sz="8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5">
    <w:name w:val="xl12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6">
    <w:name w:val="xl126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7">
    <w:name w:val="xl127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8">
    <w:name w:val="xl128"/>
    <w:basedOn w:val="a0"/>
    <w:pPr>
      <w:keepNext w:val="0"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9">
    <w:name w:val="xl129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0">
    <w:name w:val="xl130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1">
    <w:name w:val="xl131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2">
    <w:name w:val="xl132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3">
    <w:name w:val="xl133"/>
    <w:basedOn w:val="a0"/>
    <w:pPr>
      <w:keepNext w:val="0"/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4">
    <w:name w:val="xl134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5">
    <w:name w:val="xl135"/>
    <w:basedOn w:val="a0"/>
    <w:pPr>
      <w:keepNext w:val="0"/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6">
    <w:name w:val="xl136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7">
    <w:name w:val="xl137"/>
    <w:basedOn w:val="a0"/>
    <w:pPr>
      <w:keepNext w:val="0"/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8">
    <w:name w:val="xl138"/>
    <w:basedOn w:val="a0"/>
    <w:pPr>
      <w:keepNext w:val="0"/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9">
    <w:name w:val="xl139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0">
    <w:name w:val="xl140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1">
    <w:name w:val="xl141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2">
    <w:name w:val="xl142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3">
    <w:name w:val="xl143"/>
    <w:basedOn w:val="a0"/>
    <w:pPr>
      <w:keepNext w:val="0"/>
      <w:pBdr>
        <w:right w:val="single" w:sz="4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44">
    <w:name w:val="xl144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145">
    <w:name w:val="xl14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6">
    <w:name w:val="xl146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7">
    <w:name w:val="xl147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8">
    <w:name w:val="xl148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9">
    <w:name w:val="xl149"/>
    <w:basedOn w:val="a0"/>
    <w:pPr>
      <w:keepNext w:val="0"/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0">
    <w:name w:val="xl150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1">
    <w:name w:val="xl151"/>
    <w:basedOn w:val="a0"/>
    <w:pPr>
      <w:keepNext w:val="0"/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2">
    <w:name w:val="xl152"/>
    <w:basedOn w:val="a0"/>
    <w:pPr>
      <w:keepNext w:val="0"/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3">
    <w:name w:val="xl153"/>
    <w:basedOn w:val="a0"/>
    <w:pPr>
      <w:keepNext w:val="0"/>
      <w:pBdr>
        <w:top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4">
    <w:name w:val="xl154"/>
    <w:basedOn w:val="a0"/>
    <w:pPr>
      <w:keepNext w:val="0"/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5">
    <w:name w:val="xl155"/>
    <w:basedOn w:val="a0"/>
    <w:pPr>
      <w:keepNext w:val="0"/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56">
    <w:name w:val="xl156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CoverAuthor">
    <w:name w:val="Cover Author"/>
    <w:basedOn w:val="a0"/>
    <w:pPr>
      <w:spacing w:before="120"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af6">
    <w:name w:val="Текст сноски Знак"/>
    <w:link w:val="af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6">
    <w:name w:val="Абзац списка1"/>
    <w:basedOn w:val="a0"/>
    <w:pPr>
      <w:keepNext w:val="0"/>
      <w:spacing w:before="120" w:after="120" w:line="240" w:lineRule="auto"/>
      <w:ind w:left="708" w:firstLine="0"/>
      <w:jc w:val="left"/>
    </w:pPr>
  </w:style>
  <w:style w:type="paragraph" w:customStyle="1" w:styleId="affffb">
    <w:name w:val="Абзац списка;Абзац маркированнный;Нумерованый список"/>
    <w:basedOn w:val="a0"/>
    <w:link w:val="affffc"/>
    <w:uiPriority w:val="34"/>
    <w:qFormat/>
    <w:pPr>
      <w:spacing w:before="120" w:after="120"/>
      <w:ind w:left="708"/>
    </w:pPr>
  </w:style>
  <w:style w:type="character" w:customStyle="1" w:styleId="FontStyle17">
    <w:name w:val="Font Style17"/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1">
    <w:name w:val="Normal1"/>
    <w:uiPriority w:val="99"/>
    <w:pPr>
      <w:widowControl w:val="0"/>
      <w:spacing w:before="120" w:after="120" w:line="320" w:lineRule="auto"/>
      <w:ind w:firstLine="709"/>
      <w:jc w:val="both"/>
    </w:pPr>
    <w:rPr>
      <w:rFonts w:ascii="Courier New" w:eastAsia="Times New Roman" w:hAnsi="Courier New"/>
      <w:sz w:val="18"/>
      <w:lang w:eastAsia="ru-RU"/>
    </w:rPr>
  </w:style>
  <w:style w:type="paragraph" w:customStyle="1" w:styleId="17">
    <w:name w:val="Стиль1"/>
    <w:basedOn w:val="a0"/>
    <w:uiPriority w:val="99"/>
    <w:pPr>
      <w:keepNext w:val="0"/>
      <w:tabs>
        <w:tab w:val="num" w:pos="360"/>
      </w:tabs>
      <w:spacing w:before="120" w:after="120" w:line="240" w:lineRule="auto"/>
      <w:ind w:firstLine="0"/>
    </w:pPr>
    <w:rPr>
      <w:rFonts w:ascii="Arial" w:hAnsi="Arial" w:cs="Arial"/>
      <w:sz w:val="22"/>
      <w:szCs w:val="22"/>
    </w:rPr>
  </w:style>
  <w:style w:type="paragraph" w:customStyle="1" w:styleId="18">
    <w:name w:val="Знак Знак Знак1 Знак Знак Знак Знак"/>
    <w:basedOn w:val="a0"/>
    <w:uiPriority w:val="99"/>
    <w:pPr>
      <w:keepNext w:val="0"/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pPr>
      <w:spacing w:before="120" w:after="120" w:line="300" w:lineRule="auto"/>
      <w:ind w:firstLine="720"/>
      <w:jc w:val="both"/>
    </w:pPr>
    <w:rPr>
      <w:rFonts w:ascii="Arial" w:eastAsia="Times New Roman" w:hAnsi="Arial" w:cs="Arial"/>
      <w:lang w:eastAsia="ru-RU"/>
    </w:rPr>
  </w:style>
  <w:style w:type="paragraph" w:customStyle="1" w:styleId="affffd">
    <w:name w:val="Таблицы (моноширинный)"/>
    <w:basedOn w:val="a0"/>
    <w:next w:val="a0"/>
    <w:uiPriority w:val="99"/>
    <w:pPr>
      <w:keepNext w:val="0"/>
      <w:spacing w:before="120" w:after="120" w:line="240" w:lineRule="auto"/>
      <w:ind w:firstLine="0"/>
    </w:pPr>
    <w:rPr>
      <w:rFonts w:ascii="Courier New" w:hAnsi="Courier New" w:cs="Courier New"/>
    </w:rPr>
  </w:style>
  <w:style w:type="paragraph" w:styleId="affffe">
    <w:name w:val="Document Map"/>
    <w:basedOn w:val="a0"/>
    <w:link w:val="afffff"/>
    <w:uiPriority w:val="99"/>
    <w:pPr>
      <w:keepNext w:val="0"/>
      <w:spacing w:before="120" w:after="120" w:line="240" w:lineRule="auto"/>
      <w:ind w:firstLine="0"/>
      <w:jc w:val="left"/>
    </w:pPr>
    <w:rPr>
      <w:rFonts w:ascii="Tahoma" w:hAnsi="Tahoma"/>
      <w:sz w:val="16"/>
      <w:szCs w:val="16"/>
    </w:rPr>
  </w:style>
  <w:style w:type="character" w:customStyle="1" w:styleId="afffff">
    <w:name w:val="Схема документа Знак"/>
    <w:link w:val="affffe"/>
    <w:uiPriority w:val="9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fff0">
    <w:name w:val="Символ сноски"/>
    <w:rPr>
      <w:vertAlign w:val="superscript"/>
    </w:rPr>
  </w:style>
  <w:style w:type="paragraph" w:customStyle="1" w:styleId="310">
    <w:name w:val="Основной текст 31"/>
    <w:basedOn w:val="a0"/>
    <w:pPr>
      <w:keepNext w:val="0"/>
      <w:spacing w:before="120" w:after="120" w:line="240" w:lineRule="auto"/>
      <w:ind w:right="6237" w:firstLine="0"/>
      <w:jc w:val="left"/>
    </w:pPr>
    <w:rPr>
      <w:sz w:val="20"/>
      <w:szCs w:val="20"/>
      <w:lang w:eastAsia="ar-SA"/>
    </w:rPr>
  </w:style>
  <w:style w:type="paragraph" w:customStyle="1" w:styleId="220">
    <w:name w:val="Основной текст с отступом 22"/>
    <w:basedOn w:val="a0"/>
    <w:pPr>
      <w:keepNext w:val="0"/>
      <w:spacing w:before="120" w:after="120" w:line="480" w:lineRule="auto"/>
      <w:ind w:left="283" w:firstLine="0"/>
      <w:jc w:val="left"/>
    </w:pPr>
    <w:rPr>
      <w:lang w:eastAsia="ar-SA"/>
    </w:rPr>
  </w:style>
  <w:style w:type="paragraph" w:customStyle="1" w:styleId="311">
    <w:name w:val="Основной текст с отступом 31"/>
    <w:basedOn w:val="a0"/>
    <w:pPr>
      <w:keepNext w:val="0"/>
      <w:spacing w:before="120" w:after="120" w:line="240" w:lineRule="auto"/>
      <w:ind w:right="-716" w:firstLine="567"/>
      <w:jc w:val="center"/>
    </w:pPr>
    <w:rPr>
      <w:b/>
      <w:bCs/>
      <w:lang w:eastAsia="ar-SA"/>
    </w:rPr>
  </w:style>
  <w:style w:type="paragraph" w:customStyle="1" w:styleId="FR1">
    <w:name w:val="FR1"/>
    <w:pPr>
      <w:widowControl w:val="0"/>
      <w:spacing w:before="20" w:after="120" w:line="300" w:lineRule="auto"/>
      <w:ind w:firstLine="709"/>
      <w:jc w:val="right"/>
    </w:pPr>
    <w:rPr>
      <w:rFonts w:ascii="Arial" w:eastAsia="Arial" w:hAnsi="Arial"/>
      <w:lang w:eastAsia="ar-SA"/>
    </w:rPr>
  </w:style>
  <w:style w:type="paragraph" w:customStyle="1" w:styleId="210">
    <w:name w:val="Основной текст 21"/>
    <w:basedOn w:val="a0"/>
    <w:pPr>
      <w:keepNext w:val="0"/>
      <w:spacing w:before="120" w:after="120" w:line="240" w:lineRule="auto"/>
      <w:ind w:firstLine="0"/>
      <w:jc w:val="left"/>
    </w:pPr>
    <w:rPr>
      <w:szCs w:val="20"/>
      <w:lang w:eastAsia="ar-SA"/>
    </w:rPr>
  </w:style>
  <w:style w:type="paragraph" w:customStyle="1" w:styleId="afffff1">
    <w:name w:val="Таблица шапка"/>
    <w:basedOn w:val="a0"/>
    <w:pPr>
      <w:spacing w:before="40" w:after="40" w:line="240" w:lineRule="auto"/>
      <w:ind w:left="57" w:right="57" w:firstLine="0"/>
      <w:jc w:val="left"/>
    </w:pPr>
    <w:rPr>
      <w:sz w:val="22"/>
      <w:szCs w:val="22"/>
    </w:rPr>
  </w:style>
  <w:style w:type="paragraph" w:customStyle="1" w:styleId="afffff2">
    <w:name w:val="Таблица текст"/>
    <w:basedOn w:val="a0"/>
    <w:pPr>
      <w:keepNext w:val="0"/>
      <w:spacing w:before="40" w:after="40" w:line="240" w:lineRule="auto"/>
      <w:ind w:left="57" w:right="57" w:firstLine="0"/>
      <w:jc w:val="left"/>
    </w:pPr>
  </w:style>
  <w:style w:type="paragraph" w:customStyle="1" w:styleId="19">
    <w:name w:val="Знак Знак Знак1"/>
    <w:basedOn w:val="a0"/>
    <w:pPr>
      <w:keepNext w:val="0"/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f3">
    <w:name w:val="Block Text"/>
    <w:basedOn w:val="a0"/>
    <w:uiPriority w:val="99"/>
    <w:pPr>
      <w:keepNext w:val="0"/>
      <w:tabs>
        <w:tab w:val="left" w:pos="0"/>
      </w:tabs>
      <w:spacing w:before="120" w:after="120" w:line="240" w:lineRule="auto"/>
      <w:ind w:left="-567" w:right="567" w:firstLine="720"/>
      <w:jc w:val="center"/>
    </w:pPr>
    <w:rPr>
      <w:b/>
      <w:sz w:val="28"/>
      <w:szCs w:val="20"/>
    </w:rPr>
  </w:style>
  <w:style w:type="character" w:customStyle="1" w:styleId="af9">
    <w:name w:val="Текст концевой сноски Знак"/>
    <w:link w:val="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ParagraphFontParaCharChar">
    <w:name w:val="Default Paragraph Font Para Char Char Знак"/>
    <w:basedOn w:val="a0"/>
    <w:pPr>
      <w:keepNext w:val="0"/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numbering" w:customStyle="1" w:styleId="2d">
    <w:name w:val="Стиль2"/>
  </w:style>
  <w:style w:type="character" w:styleId="afffff4">
    <w:name w:val="Strong"/>
    <w:uiPriority w:val="99"/>
    <w:qFormat/>
    <w:rPr>
      <w:rFonts w:cs="Times New Roman"/>
      <w:b/>
      <w:bCs/>
    </w:rPr>
  </w:style>
  <w:style w:type="character" w:styleId="afffff5">
    <w:name w:val="annotation reference"/>
    <w:uiPriority w:val="99"/>
    <w:semiHidden/>
    <w:unhideWhenUsed/>
    <w:rPr>
      <w:sz w:val="16"/>
      <w:szCs w:val="16"/>
    </w:rPr>
  </w:style>
  <w:style w:type="paragraph" w:styleId="afffff6">
    <w:name w:val="annotation text"/>
    <w:basedOn w:val="a0"/>
    <w:link w:val="afffff7"/>
    <w:unhideWhenUsed/>
    <w:rPr>
      <w:sz w:val="20"/>
      <w:szCs w:val="20"/>
    </w:rPr>
  </w:style>
  <w:style w:type="character" w:customStyle="1" w:styleId="afffff7">
    <w:name w:val="Текст примечания Знак"/>
    <w:link w:val="affff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8">
    <w:name w:val="annotation subject"/>
    <w:basedOn w:val="afffff6"/>
    <w:next w:val="afffff6"/>
    <w:link w:val="afffff9"/>
    <w:uiPriority w:val="99"/>
    <w:semiHidden/>
    <w:unhideWhenUsed/>
    <w:rPr>
      <w:b/>
      <w:bCs/>
    </w:rPr>
  </w:style>
  <w:style w:type="character" w:customStyle="1" w:styleId="afffff9">
    <w:name w:val="Тема примечания Знак"/>
    <w:link w:val="afffff8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2">
    <w:name w:val="Название объекта Знак"/>
    <w:link w:val="af1"/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styleId="1a">
    <w:name w:val="index 1"/>
    <w:basedOn w:val="a0"/>
    <w:next w:val="a0"/>
    <w:semiHidden/>
    <w:pPr>
      <w:spacing w:before="120" w:after="120"/>
      <w:ind w:left="240" w:hanging="240"/>
      <w:jc w:val="left"/>
    </w:pPr>
    <w:rPr>
      <w:sz w:val="18"/>
      <w:szCs w:val="18"/>
    </w:rPr>
  </w:style>
  <w:style w:type="character" w:styleId="afffffa">
    <w:name w:val="FollowedHyperlink"/>
    <w:rPr>
      <w:color w:val="800080"/>
      <w:u w:val="single"/>
    </w:rPr>
  </w:style>
  <w:style w:type="paragraph" w:customStyle="1" w:styleId="1TimesNewRoman14">
    <w:name w:val="Стиль Заголовок 1 + Times New Roman 14 пт"/>
    <w:basedOn w:val="11"/>
    <w:link w:val="1TimesNewRoman140"/>
    <w:pPr>
      <w:keepLines w:val="0"/>
      <w:spacing w:before="240" w:after="60"/>
      <w:ind w:firstLine="0"/>
    </w:pPr>
    <w:rPr>
      <w:rFonts w:ascii="Times New Roman" w:hAnsi="Times New Roman"/>
      <w:szCs w:val="32"/>
    </w:rPr>
  </w:style>
  <w:style w:type="character" w:customStyle="1" w:styleId="1TimesNewRoman140">
    <w:name w:val="Стиль Заголовок 1 + Times New Roman 14 пт Знак"/>
    <w:link w:val="1TimesNewRoman14"/>
    <w:rPr>
      <w:rFonts w:ascii="Times New Roman" w:eastAsia="Times New Roman" w:hAnsi="Times New Roman" w:cs="Times New Roman"/>
      <w:b/>
      <w:bCs/>
      <w:color w:val="365F91"/>
      <w:sz w:val="28"/>
      <w:szCs w:val="32"/>
      <w:lang w:eastAsia="ru-RU"/>
    </w:rPr>
  </w:style>
  <w:style w:type="paragraph" w:customStyle="1" w:styleId="2TimesNewRoman126">
    <w:name w:val="Стиль Заголовок 2 + Times New Roman 12 пт не курсив После:  6 пт"/>
    <w:basedOn w:val="22sub-sectH2h22RTCiz2H221"/>
    <w:pPr>
      <w:spacing w:after="120"/>
      <w:ind w:firstLine="0"/>
    </w:pPr>
    <w:rPr>
      <w:rFonts w:ascii="Times New Roman" w:hAnsi="Times New Roman"/>
      <w:i w:val="0"/>
      <w:iCs w:val="0"/>
      <w:sz w:val="26"/>
      <w:szCs w:val="26"/>
    </w:rPr>
  </w:style>
  <w:style w:type="paragraph" w:customStyle="1" w:styleId="afffffb">
    <w:name w:val="Стиль МРСК_таблица_текст + По центру"/>
    <w:basedOn w:val="afff1"/>
    <w:pPr>
      <w:spacing w:before="120" w:after="120"/>
      <w:jc w:val="center"/>
    </w:pPr>
  </w:style>
  <w:style w:type="paragraph" w:customStyle="1" w:styleId="afffffc">
    <w:name w:val="Б_Основной_текст_абзацев"/>
    <w:basedOn w:val="a0"/>
    <w:link w:val="afffffd"/>
    <w:pPr>
      <w:spacing w:before="120" w:after="120"/>
    </w:pPr>
    <w:rPr>
      <w:sz w:val="22"/>
      <w:szCs w:val="20"/>
    </w:rPr>
  </w:style>
  <w:style w:type="character" w:customStyle="1" w:styleId="afffffd">
    <w:name w:val="Б_Основной_текст_абзацев Знак"/>
    <w:link w:val="afffffc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fe">
    <w:name w:val="Б_Список(б)"/>
    <w:basedOn w:val="affffff"/>
    <w:pPr>
      <w:tabs>
        <w:tab w:val="num" w:pos="360"/>
      </w:tabs>
      <w:ind w:left="360" w:hanging="360"/>
    </w:pPr>
    <w:rPr>
      <w:sz w:val="20"/>
      <w:szCs w:val="20"/>
    </w:rPr>
  </w:style>
  <w:style w:type="paragraph" w:styleId="affffff">
    <w:name w:val="List"/>
    <w:basedOn w:val="a0"/>
    <w:pPr>
      <w:spacing w:before="120" w:after="120"/>
      <w:ind w:left="283" w:hanging="283"/>
      <w:contextualSpacing/>
    </w:pPr>
  </w:style>
  <w:style w:type="paragraph" w:customStyle="1" w:styleId="affffff0">
    <w:name w:val="СК Заголовок таблицы"/>
    <w:basedOn w:val="a0"/>
    <w:qFormat/>
    <w:pPr>
      <w:widowControl w:val="0"/>
      <w:spacing w:before="120" w:after="120"/>
      <w:ind w:firstLine="0"/>
      <w:jc w:val="center"/>
    </w:pPr>
    <w:rPr>
      <w:b/>
      <w:bCs/>
    </w:rPr>
  </w:style>
  <w:style w:type="paragraph" w:customStyle="1" w:styleId="affffff1">
    <w:name w:val="СК Обычный"/>
    <w:basedOn w:val="a0"/>
    <w:pPr>
      <w:spacing w:before="120" w:after="120"/>
      <w:ind w:firstLine="0"/>
    </w:pPr>
  </w:style>
  <w:style w:type="paragraph" w:customStyle="1" w:styleId="Iniiaiieoaeno6">
    <w:name w:val="!Iniiaiie oaeno6"/>
    <w:basedOn w:val="a0"/>
    <w:pPr>
      <w:keepNext w:val="0"/>
      <w:spacing w:line="240" w:lineRule="auto"/>
    </w:pPr>
    <w:rPr>
      <w:szCs w:val="20"/>
    </w:rPr>
  </w:style>
  <w:style w:type="paragraph" w:styleId="affffff2">
    <w:name w:val="Revision"/>
    <w:hidden/>
    <w:uiPriority w:val="99"/>
    <w:semiHidden/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pPr>
      <w:keepNext w:val="0"/>
      <w:spacing w:line="240" w:lineRule="auto"/>
      <w:ind w:firstLine="720"/>
      <w:jc w:val="left"/>
    </w:pPr>
    <w:rPr>
      <w:sz w:val="26"/>
      <w:szCs w:val="26"/>
    </w:rPr>
  </w:style>
  <w:style w:type="paragraph" w:customStyle="1" w:styleId="auiue">
    <w:name w:val="au?iue"/>
    <w:pPr>
      <w:widowControl w:val="0"/>
      <w:ind w:firstLine="709"/>
      <w:jc w:val="both"/>
    </w:pPr>
    <w:rPr>
      <w:rFonts w:ascii="Journal" w:eastAsia="Times New Roman" w:hAnsi="Journal" w:cs="Journal"/>
      <w:sz w:val="24"/>
      <w:szCs w:val="24"/>
      <w:lang w:eastAsia="ru-RU"/>
    </w:rPr>
  </w:style>
  <w:style w:type="paragraph" w:customStyle="1" w:styleId="affffff3">
    <w:name w:val="бычный"/>
    <w:link w:val="affffff4"/>
    <w:pPr>
      <w:widowControl w:val="0"/>
      <w:ind w:firstLine="709"/>
      <w:jc w:val="both"/>
    </w:pPr>
    <w:rPr>
      <w:rFonts w:ascii="Journal" w:eastAsia="Times New Roman" w:hAnsi="Journal" w:cs="Journal"/>
      <w:sz w:val="24"/>
      <w:szCs w:val="24"/>
      <w:lang w:eastAsia="ru-RU"/>
    </w:rPr>
  </w:style>
  <w:style w:type="character" w:customStyle="1" w:styleId="affffff4">
    <w:name w:val="бычный Знак"/>
    <w:link w:val="affffff3"/>
    <w:rPr>
      <w:rFonts w:ascii="Journal" w:eastAsia="Times New Roman" w:hAnsi="Journal" w:cs="Journal"/>
      <w:sz w:val="24"/>
      <w:szCs w:val="24"/>
      <w:lang w:eastAsia="ru-RU"/>
    </w:rPr>
  </w:style>
  <w:style w:type="paragraph" w:customStyle="1" w:styleId="BodyText23">
    <w:name w:val="Body Text 23"/>
    <w:basedOn w:val="auiue"/>
    <w:pPr>
      <w:spacing w:line="240" w:lineRule="atLeast"/>
      <w:ind w:firstLine="567"/>
    </w:pPr>
    <w:rPr>
      <w:rFonts w:ascii="Arial" w:hAnsi="Arial" w:cs="Times New Roman"/>
      <w:sz w:val="20"/>
      <w:szCs w:val="20"/>
    </w:rPr>
  </w:style>
  <w:style w:type="paragraph" w:customStyle="1" w:styleId="BodyText21">
    <w:name w:val="Body Text 21"/>
    <w:basedOn w:val="auiue"/>
    <w:pPr>
      <w:ind w:firstLine="567"/>
    </w:pPr>
    <w:rPr>
      <w:rFonts w:ascii="Times New Roman" w:hAnsi="Times New Roman" w:cs="Times New Roman"/>
      <w:szCs w:val="20"/>
    </w:rPr>
  </w:style>
  <w:style w:type="paragraph" w:customStyle="1" w:styleId="Iniiaiieoaeno">
    <w:name w:val="Iniiaiie oaeno"/>
    <w:basedOn w:val="a0"/>
    <w:pPr>
      <w:keepNext w:val="0"/>
      <w:widowControl w:val="0"/>
      <w:spacing w:after="120" w:line="240" w:lineRule="auto"/>
      <w:ind w:firstLine="720"/>
      <w:jc w:val="left"/>
    </w:pPr>
    <w:rPr>
      <w:rFonts w:ascii="Tms Rmn" w:hAnsi="Tms Rmn"/>
      <w:sz w:val="20"/>
      <w:szCs w:val="20"/>
    </w:rPr>
  </w:style>
  <w:style w:type="paragraph" w:customStyle="1" w:styleId="affffff5">
    <w:name w:val="Абзац правил"/>
    <w:pPr>
      <w:spacing w:before="40" w:after="40"/>
      <w:ind w:firstLine="567"/>
      <w:jc w:val="both"/>
    </w:pPr>
    <w:rPr>
      <w:rFonts w:ascii="Arial" w:eastAsia="Times New Roman" w:hAnsi="Arial" w:cs="Arial"/>
      <w:lang w:eastAsia="ru-RU"/>
    </w:rPr>
  </w:style>
  <w:style w:type="paragraph" w:customStyle="1" w:styleId="PreformattedText">
    <w:name w:val="Preformatted Text"/>
    <w:basedOn w:val="a0"/>
    <w:pPr>
      <w:keepNext w:val="0"/>
      <w:widowControl w:val="0"/>
      <w:spacing w:line="240" w:lineRule="auto"/>
      <w:ind w:firstLine="0"/>
      <w:jc w:val="lef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aa">
    <w:name w:val="Подзаголовок Знак"/>
    <w:link w:val="a9"/>
    <w:uiPriority w:val="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c">
    <w:name w:val="Абзац списка Знак;Абзац маркированнный Знак;Нумерованый список Знак"/>
    <w:link w:val="affffb"/>
    <w:uiPriority w:val="34"/>
    <w:rPr>
      <w:rFonts w:ascii="Times New Roman" w:eastAsia="Times New Roman" w:hAnsi="Times New Roman"/>
      <w:sz w:val="24"/>
      <w:szCs w:val="24"/>
    </w:rPr>
  </w:style>
  <w:style w:type="character" w:customStyle="1" w:styleId="defaultlabelstyle3">
    <w:name w:val="defaultlabelstyle3"/>
    <w:rPr>
      <w:rFonts w:ascii="open-sans" w:hAnsi="open-sans"/>
      <w:color w:val="333333"/>
      <w:sz w:val="20"/>
      <w:szCs w:val="20"/>
    </w:rPr>
  </w:style>
  <w:style w:type="paragraph" w:customStyle="1" w:styleId="ConsPlusNonformat">
    <w:name w:val="ConsPlusNonformat"/>
    <w:uiPriority w:val="99"/>
    <w:rPr>
      <w:rFonts w:ascii="Courier New" w:eastAsia="Times New Roman" w:hAnsi="Courier New" w:cs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KularAY@tv.rosseti-sib.ru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mailto:%20info@tv.rosseti-sib.ru" TargetMode="Externa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hyperlink" Target="mailto:KularAY@tv.rosseti-sib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vtifevaDV@tv.rosseti-sib.ru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KularAY@tv.rosseti-sib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EvtifevaDV@tv.rosseti-sib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fd@rosseti.ru" TargetMode="External"/><Relationship Id="rId14" Type="http://schemas.openxmlformats.org/officeDocument/2006/relationships/hyperlink" Target="mailto:BaturinNV@tv.rosseti-sib.ru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12307</Words>
  <Characters>70154</Characters>
  <Application>Microsoft Office Word</Application>
  <DocSecurity>0</DocSecurity>
  <Lines>584</Lines>
  <Paragraphs>164</Paragraphs>
  <ScaleCrop>false</ScaleCrop>
  <Company>МРСК</Company>
  <LinksUpToDate>false</LinksUpToDate>
  <CharactersWithSpaces>82297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Михайловна</dc:creator>
  <cp:lastModifiedBy>Надежда Кузнецова</cp:lastModifiedBy>
  <cp:revision>17</cp:revision>
  <dcterms:created xsi:type="dcterms:W3CDTF">2023-11-05T03:42:00Z</dcterms:created>
  <dcterms:modified xsi:type="dcterms:W3CDTF">2025-09-23T04:39:00Z</dcterms:modified>
  <cp:version>1048576</cp:version>
</cp:coreProperties>
</file>